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5E06" w14:textId="77777777" w:rsidR="002D7469" w:rsidRDefault="002D7469" w:rsidP="002D7469">
      <w:pPr>
        <w:jc w:val="center"/>
        <w:rPr>
          <w:rFonts w:ascii="AngsanaUPC" w:hAnsi="AngsanaUPC" w:cs="AngsanaUPC"/>
          <w:sz w:val="96"/>
          <w:szCs w:val="96"/>
          <w:u w:val="single"/>
        </w:rPr>
      </w:pPr>
    </w:p>
    <w:p w14:paraId="319F9C76" w14:textId="47D39015" w:rsidR="002D7469" w:rsidRPr="002D7469" w:rsidRDefault="002D7469" w:rsidP="002D7469">
      <w:pPr>
        <w:jc w:val="center"/>
        <w:rPr>
          <w:rFonts w:ascii="AngsanaUPC" w:hAnsi="AngsanaUPC" w:cs="AngsanaUPC"/>
          <w:sz w:val="144"/>
          <w:szCs w:val="144"/>
          <w:u w:val="single"/>
        </w:rPr>
      </w:pPr>
      <w:r w:rsidRPr="002D7469">
        <w:rPr>
          <w:rFonts w:ascii="AngsanaUPC" w:hAnsi="AngsanaUPC" w:cs="AngsanaUPC"/>
          <w:sz w:val="144"/>
          <w:szCs w:val="144"/>
          <w:u w:val="single"/>
        </w:rPr>
        <w:t xml:space="preserve">User </w:t>
      </w:r>
      <w:r w:rsidR="008663B5">
        <w:rPr>
          <w:rFonts w:ascii="AngsanaUPC" w:hAnsi="AngsanaUPC" w:cs="AngsanaUPC"/>
          <w:sz w:val="144"/>
          <w:szCs w:val="144"/>
          <w:u w:val="single"/>
        </w:rPr>
        <w:t>Manual</w:t>
      </w:r>
    </w:p>
    <w:p w14:paraId="55395527" w14:textId="70E34BB9" w:rsidR="002D7469" w:rsidRPr="002D7469" w:rsidRDefault="00DD7596" w:rsidP="002D7469">
      <w:pPr>
        <w:jc w:val="center"/>
        <w:rPr>
          <w:rFonts w:ascii="AngsanaUPC" w:hAnsi="AngsanaUPC" w:cs="AngsanaUPC"/>
          <w:b/>
          <w:bCs/>
          <w:sz w:val="144"/>
          <w:szCs w:val="144"/>
        </w:rPr>
      </w:pPr>
      <w:r>
        <w:rPr>
          <w:rFonts w:ascii="AngsanaUPC" w:hAnsi="AngsanaUPC" w:cs="AngsanaUPC"/>
          <w:b/>
          <w:bCs/>
          <w:sz w:val="144"/>
          <w:szCs w:val="144"/>
        </w:rPr>
        <w:t>Toiletries Case</w:t>
      </w:r>
    </w:p>
    <w:p w14:paraId="7519CCB6" w14:textId="437A07A2" w:rsidR="002D7469" w:rsidRPr="002D7469" w:rsidRDefault="002D7469" w:rsidP="002D7469">
      <w:pPr>
        <w:jc w:val="center"/>
        <w:rPr>
          <w:rFonts w:ascii="AngsanaUPC" w:hAnsi="AngsanaUPC" w:cs="AngsanaUPC"/>
          <w:b/>
          <w:bCs/>
          <w:sz w:val="96"/>
          <w:szCs w:val="96"/>
        </w:rPr>
      </w:pPr>
      <w:r>
        <w:rPr>
          <w:rFonts w:ascii="AngsanaUPC" w:hAnsi="AngsanaUPC" w:cs="AngsanaUPC"/>
          <w:sz w:val="40"/>
          <w:szCs w:val="40"/>
        </w:rPr>
        <w:t>~~Created By~~</w:t>
      </w:r>
    </w:p>
    <w:p w14:paraId="141D6D3C" w14:textId="070E7BEC" w:rsidR="002D7469" w:rsidRDefault="00DD7596" w:rsidP="002D7469">
      <w:pPr>
        <w:jc w:val="center"/>
        <w:rPr>
          <w:rFonts w:ascii="AngsanaUPC" w:hAnsi="AngsanaUPC" w:cs="AngsanaUPC"/>
          <w:sz w:val="144"/>
          <w:szCs w:val="144"/>
        </w:rPr>
      </w:pPr>
      <w:r>
        <w:rPr>
          <w:rFonts w:ascii="AngsanaUPC" w:hAnsi="AngsanaUPC" w:cs="AngsanaUPC"/>
          <w:b/>
          <w:bCs/>
          <w:sz w:val="144"/>
          <w:szCs w:val="144"/>
        </w:rPr>
        <w:t>PROJECT TEAM 3</w:t>
      </w:r>
      <w:r w:rsidR="002D7469" w:rsidRPr="002D7469">
        <w:rPr>
          <w:rFonts w:ascii="AngsanaUPC" w:hAnsi="AngsanaUPC" w:cs="AngsanaUPC"/>
          <w:b/>
          <w:bCs/>
          <w:sz w:val="144"/>
          <w:szCs w:val="144"/>
        </w:rPr>
        <w:t xml:space="preserve"> </w:t>
      </w:r>
      <w:r w:rsidR="002D7469" w:rsidRPr="002D7469">
        <w:rPr>
          <w:rFonts w:ascii="AngsanaUPC" w:hAnsi="AngsanaUPC" w:cs="AngsanaUPC"/>
          <w:sz w:val="144"/>
          <w:szCs w:val="144"/>
        </w:rPr>
        <w:t>©</w:t>
      </w:r>
    </w:p>
    <w:p w14:paraId="5DC7B661" w14:textId="77777777" w:rsidR="002D7469" w:rsidRDefault="002D7469" w:rsidP="002D7469">
      <w:pPr>
        <w:jc w:val="center"/>
        <w:rPr>
          <w:rFonts w:ascii="AngsanaUPC" w:hAnsi="AngsanaUPC" w:cs="AngsanaUPC"/>
          <w:sz w:val="144"/>
          <w:szCs w:val="144"/>
        </w:rPr>
      </w:pPr>
    </w:p>
    <w:p w14:paraId="62F1C1A6" w14:textId="77777777" w:rsidR="002D7469" w:rsidRDefault="002D7469" w:rsidP="002D7469">
      <w:pPr>
        <w:jc w:val="center"/>
        <w:rPr>
          <w:rFonts w:ascii="AngsanaUPC" w:hAnsi="AngsanaUPC" w:cs="AngsanaUPC"/>
          <w:sz w:val="48"/>
          <w:szCs w:val="48"/>
        </w:rPr>
      </w:pPr>
    </w:p>
    <w:p w14:paraId="65096BF1" w14:textId="77777777" w:rsidR="002D7469" w:rsidRDefault="002D7469" w:rsidP="002D7469">
      <w:pPr>
        <w:jc w:val="center"/>
        <w:rPr>
          <w:rFonts w:ascii="AngsanaUPC" w:hAnsi="AngsanaUPC" w:cs="AngsanaUPC"/>
          <w:sz w:val="48"/>
          <w:szCs w:val="48"/>
        </w:rPr>
      </w:pPr>
    </w:p>
    <w:p w14:paraId="23739C97" w14:textId="224CA5DB" w:rsidR="008663B5" w:rsidRPr="008663B5" w:rsidRDefault="00DD7596" w:rsidP="008663B5">
      <w:pPr>
        <w:rPr>
          <w:rFonts w:ascii="AngsanaUPC" w:hAnsi="AngsanaUPC" w:cs="AngsanaUPC"/>
          <w:b/>
          <w:bCs/>
          <w:sz w:val="56"/>
          <w:szCs w:val="56"/>
        </w:rPr>
      </w:pPr>
      <w:r>
        <w:rPr>
          <w:rFonts w:ascii="AngsanaUPC" w:hAnsi="AngsanaUPC" w:cs="AngsanaUPC"/>
          <w:b/>
          <w:bCs/>
          <w:sz w:val="56"/>
          <w:szCs w:val="56"/>
        </w:rPr>
        <w:lastRenderedPageBreak/>
        <w:t>User Manual</w:t>
      </w:r>
    </w:p>
    <w:p w14:paraId="4A8940D8" w14:textId="57A52039" w:rsidR="008663B5" w:rsidRDefault="00DD7596" w:rsidP="008663B5">
      <w:pPr>
        <w:rPr>
          <w:rFonts w:ascii="AngsanaUPC" w:hAnsi="AngsanaUPC" w:cs="AngsanaUPC"/>
          <w:sz w:val="56"/>
          <w:szCs w:val="56"/>
        </w:rPr>
      </w:pPr>
      <w:r>
        <w:rPr>
          <w:rFonts w:ascii="AngsanaUPC" w:hAnsi="AngsanaUPC" w:cs="AngsanaUPC"/>
          <w:b/>
          <w:bCs/>
          <w:sz w:val="56"/>
          <w:szCs w:val="56"/>
        </w:rPr>
        <w:t>Toiletries Case</w:t>
      </w:r>
    </w:p>
    <w:p w14:paraId="4DC9F6C1" w14:textId="77777777" w:rsidR="008663B5" w:rsidRPr="008663B5" w:rsidRDefault="008663B5" w:rsidP="008663B5">
      <w:pPr>
        <w:rPr>
          <w:rFonts w:ascii="AngsanaUPC" w:hAnsi="AngsanaUPC" w:cs="AngsanaUPC"/>
          <w:sz w:val="56"/>
          <w:szCs w:val="56"/>
        </w:rPr>
      </w:pPr>
    </w:p>
    <w:p w14:paraId="61D05F83" w14:textId="0C825A3B" w:rsidR="002D7469" w:rsidRPr="008663B5" w:rsidRDefault="008663B5" w:rsidP="002D7469">
      <w:pPr>
        <w:jc w:val="center"/>
        <w:rPr>
          <w:rFonts w:ascii="AngsanaUPC" w:hAnsi="AngsanaUPC" w:cs="AngsanaUPC"/>
          <w:b/>
          <w:bCs/>
          <w:sz w:val="48"/>
          <w:szCs w:val="48"/>
        </w:rPr>
      </w:pPr>
      <w:r w:rsidRPr="008663B5">
        <w:rPr>
          <w:rFonts w:ascii="AngsanaUPC" w:hAnsi="AngsanaUPC" w:cs="AngsanaUPC"/>
          <w:b/>
          <w:bCs/>
          <w:sz w:val="48"/>
          <w:szCs w:val="48"/>
        </w:rPr>
        <w:t>Table of Contents</w:t>
      </w:r>
    </w:p>
    <w:p w14:paraId="5C51A566" w14:textId="7267544C" w:rsidR="008663B5" w:rsidRDefault="008663B5" w:rsidP="008663B5">
      <w:pPr>
        <w:rPr>
          <w:rFonts w:ascii="AngsanaUPC" w:hAnsi="AngsanaUPC" w:cs="AngsanaUPC"/>
          <w:sz w:val="48"/>
          <w:szCs w:val="48"/>
        </w:rPr>
      </w:pPr>
      <w:r>
        <w:rPr>
          <w:rFonts w:ascii="AngsanaUPC" w:hAnsi="AngsanaUPC" w:cs="AngsanaUPC"/>
          <w:sz w:val="48"/>
          <w:szCs w:val="48"/>
        </w:rPr>
        <w:t>Assembly ~~~~~~~~~~~~~~~~~~~~~~~~~~~~~~~~~~~~~~~~</w:t>
      </w:r>
      <w:r>
        <w:rPr>
          <w:rFonts w:ascii="AngsanaUPC" w:hAnsi="AngsanaUPC" w:cs="AngsanaUPC"/>
          <w:sz w:val="48"/>
          <w:szCs w:val="48"/>
        </w:rPr>
        <w:tab/>
        <w:t>3</w:t>
      </w:r>
    </w:p>
    <w:p w14:paraId="0516820C" w14:textId="2A4FD511" w:rsidR="008663B5" w:rsidRDefault="00DD7596" w:rsidP="008663B5">
      <w:pPr>
        <w:rPr>
          <w:rFonts w:ascii="AngsanaUPC" w:hAnsi="AngsanaUPC" w:cs="AngsanaUPC"/>
          <w:sz w:val="48"/>
          <w:szCs w:val="48"/>
        </w:rPr>
      </w:pPr>
      <w:r>
        <w:rPr>
          <w:rFonts w:ascii="AngsanaUPC" w:hAnsi="AngsanaUPC" w:cs="AngsanaUPC"/>
          <w:sz w:val="48"/>
          <w:szCs w:val="48"/>
        </w:rPr>
        <w:t>Regular</w:t>
      </w:r>
      <w:r w:rsidR="008663B5">
        <w:rPr>
          <w:rFonts w:ascii="AngsanaUPC" w:hAnsi="AngsanaUPC" w:cs="AngsanaUPC"/>
          <w:sz w:val="48"/>
          <w:szCs w:val="48"/>
        </w:rPr>
        <w:t xml:space="preserve"> Use ~~~~~~~~~~~~~~~~~~~~~~~~~~~~~~~~~~~~~~</w:t>
      </w:r>
      <w:r w:rsidR="008663B5">
        <w:rPr>
          <w:rFonts w:ascii="AngsanaUPC" w:hAnsi="AngsanaUPC" w:cs="AngsanaUPC"/>
          <w:sz w:val="48"/>
          <w:szCs w:val="48"/>
        </w:rPr>
        <w:tab/>
        <w:t>4</w:t>
      </w:r>
    </w:p>
    <w:p w14:paraId="56D77BF1" w14:textId="38AEF901" w:rsidR="008663B5" w:rsidRDefault="003C2524" w:rsidP="008663B5">
      <w:pPr>
        <w:rPr>
          <w:rFonts w:ascii="AngsanaUPC" w:hAnsi="AngsanaUPC" w:cs="AngsanaUPC"/>
          <w:sz w:val="48"/>
          <w:szCs w:val="48"/>
        </w:rPr>
      </w:pPr>
      <w:r>
        <w:rPr>
          <w:rFonts w:ascii="AngsanaUPC" w:hAnsi="AngsanaUPC" w:cs="AngsanaUPC"/>
          <w:sz w:val="48"/>
          <w:szCs w:val="48"/>
        </w:rPr>
        <w:t>Maintenance</w:t>
      </w:r>
      <w:r w:rsidR="008663B5">
        <w:rPr>
          <w:rFonts w:ascii="AngsanaUPC" w:hAnsi="AngsanaUPC" w:cs="AngsanaUPC"/>
          <w:sz w:val="48"/>
          <w:szCs w:val="48"/>
        </w:rPr>
        <w:t xml:space="preserve"> ~~~~~~~~~~~~~~~~~~~~~~~~~~~~~~~~~~~~~~</w:t>
      </w:r>
      <w:r w:rsidR="008663B5">
        <w:rPr>
          <w:rFonts w:ascii="AngsanaUPC" w:hAnsi="AngsanaUPC" w:cs="AngsanaUPC"/>
          <w:sz w:val="48"/>
          <w:szCs w:val="48"/>
        </w:rPr>
        <w:tab/>
        <w:t>5</w:t>
      </w:r>
    </w:p>
    <w:p w14:paraId="4AF33C53" w14:textId="1E2B559A" w:rsidR="00DD7596" w:rsidRDefault="003C2524" w:rsidP="008663B5">
      <w:pPr>
        <w:rPr>
          <w:rFonts w:ascii="AngsanaUPC" w:hAnsi="AngsanaUPC" w:cs="AngsanaUPC"/>
          <w:sz w:val="48"/>
          <w:szCs w:val="48"/>
        </w:rPr>
      </w:pPr>
      <w:r>
        <w:rPr>
          <w:rFonts w:ascii="AngsanaUPC" w:hAnsi="AngsanaUPC" w:cs="AngsanaUPC"/>
          <w:sz w:val="48"/>
          <w:szCs w:val="48"/>
        </w:rPr>
        <w:t>Warranty</w:t>
      </w:r>
      <w:r w:rsidR="001F0724">
        <w:rPr>
          <w:rFonts w:ascii="AngsanaUPC" w:hAnsi="AngsanaUPC" w:cs="AngsanaUPC"/>
          <w:sz w:val="48"/>
          <w:szCs w:val="48"/>
        </w:rPr>
        <w:t xml:space="preserve"> Information</w:t>
      </w:r>
      <w:r w:rsidR="00DD7596">
        <w:rPr>
          <w:rFonts w:ascii="AngsanaUPC" w:hAnsi="AngsanaUPC" w:cs="AngsanaUPC"/>
          <w:sz w:val="48"/>
          <w:szCs w:val="48"/>
        </w:rPr>
        <w:t xml:space="preserve"> ~~~~~~~~~~~~~~~~~~~~~~~~~~~~~~~~~</w:t>
      </w:r>
      <w:r w:rsidR="00DD7596">
        <w:rPr>
          <w:rFonts w:ascii="AngsanaUPC" w:hAnsi="AngsanaUPC" w:cs="AngsanaUPC"/>
          <w:sz w:val="48"/>
          <w:szCs w:val="48"/>
        </w:rPr>
        <w:tab/>
        <w:t>6</w:t>
      </w:r>
    </w:p>
    <w:p w14:paraId="64E19DC9" w14:textId="4C05DF04" w:rsidR="00DD7596" w:rsidRDefault="00DD7596" w:rsidP="008663B5">
      <w:pPr>
        <w:rPr>
          <w:rFonts w:ascii="AngsanaUPC" w:hAnsi="AngsanaUPC" w:cs="AngsanaUPC"/>
          <w:sz w:val="48"/>
          <w:szCs w:val="48"/>
        </w:rPr>
      </w:pPr>
      <w:r>
        <w:rPr>
          <w:rFonts w:ascii="AngsanaUPC" w:hAnsi="AngsanaUPC" w:cs="AngsanaUPC"/>
          <w:sz w:val="48"/>
          <w:szCs w:val="48"/>
        </w:rPr>
        <w:t>FAQ ~~~~~~~~~~~~~~~~~~~~~~~~~~~~~~~~~~~~~~~~~~~~</w:t>
      </w:r>
      <w:r>
        <w:rPr>
          <w:rFonts w:ascii="AngsanaUPC" w:hAnsi="AngsanaUPC" w:cs="AngsanaUPC"/>
          <w:sz w:val="48"/>
          <w:szCs w:val="48"/>
        </w:rPr>
        <w:tab/>
      </w:r>
      <w:r w:rsidR="00DF24E9">
        <w:rPr>
          <w:rFonts w:ascii="AngsanaUPC" w:hAnsi="AngsanaUPC" w:cs="AngsanaUPC"/>
          <w:sz w:val="48"/>
          <w:szCs w:val="48"/>
        </w:rPr>
        <w:t>7</w:t>
      </w:r>
    </w:p>
    <w:p w14:paraId="38ECD322" w14:textId="5662C05F" w:rsidR="00DD7596" w:rsidRDefault="00DD7596" w:rsidP="008663B5">
      <w:pPr>
        <w:rPr>
          <w:rFonts w:ascii="AngsanaUPC" w:hAnsi="AngsanaUPC" w:cs="AngsanaUPC"/>
          <w:sz w:val="48"/>
          <w:szCs w:val="48"/>
        </w:rPr>
      </w:pPr>
      <w:r>
        <w:rPr>
          <w:rFonts w:ascii="AngsanaUPC" w:hAnsi="AngsanaUPC" w:cs="AngsanaUPC"/>
          <w:sz w:val="48"/>
          <w:szCs w:val="48"/>
        </w:rPr>
        <w:t>Service Center ~~~~~~~~~~~~~~~~~~~~~~~~~~~~~~~~~~~~~</w:t>
      </w:r>
      <w:r>
        <w:rPr>
          <w:rFonts w:ascii="AngsanaUPC" w:hAnsi="AngsanaUPC" w:cs="AngsanaUPC"/>
          <w:sz w:val="48"/>
          <w:szCs w:val="48"/>
        </w:rPr>
        <w:tab/>
      </w:r>
      <w:r w:rsidR="00DF24E9">
        <w:rPr>
          <w:rFonts w:ascii="AngsanaUPC" w:hAnsi="AngsanaUPC" w:cs="AngsanaUPC"/>
          <w:sz w:val="48"/>
          <w:szCs w:val="48"/>
        </w:rPr>
        <w:t>8</w:t>
      </w:r>
    </w:p>
    <w:p w14:paraId="70EF4996" w14:textId="77777777" w:rsidR="003C2524" w:rsidRDefault="003C2524" w:rsidP="008663B5">
      <w:pPr>
        <w:rPr>
          <w:rFonts w:ascii="AngsanaUPC" w:hAnsi="AngsanaUPC" w:cs="AngsanaUPC"/>
          <w:sz w:val="48"/>
          <w:szCs w:val="48"/>
        </w:rPr>
      </w:pPr>
    </w:p>
    <w:p w14:paraId="06062BC3" w14:textId="77777777" w:rsidR="003C2524" w:rsidRDefault="003C2524" w:rsidP="008663B5">
      <w:pPr>
        <w:rPr>
          <w:rFonts w:ascii="AngsanaUPC" w:hAnsi="AngsanaUPC" w:cs="AngsanaUPC"/>
          <w:sz w:val="48"/>
          <w:szCs w:val="48"/>
        </w:rPr>
      </w:pPr>
    </w:p>
    <w:p w14:paraId="0E96A3C0" w14:textId="77777777" w:rsidR="003C2524" w:rsidRDefault="003C2524" w:rsidP="008663B5">
      <w:pPr>
        <w:rPr>
          <w:rFonts w:ascii="AngsanaUPC" w:hAnsi="AngsanaUPC" w:cs="AngsanaUPC"/>
          <w:sz w:val="48"/>
          <w:szCs w:val="48"/>
        </w:rPr>
      </w:pPr>
    </w:p>
    <w:p w14:paraId="34F9CB51" w14:textId="77777777" w:rsidR="003C2524" w:rsidRDefault="003C2524" w:rsidP="008663B5">
      <w:pPr>
        <w:rPr>
          <w:rFonts w:ascii="AngsanaUPC" w:hAnsi="AngsanaUPC" w:cs="AngsanaUPC"/>
          <w:sz w:val="48"/>
          <w:szCs w:val="48"/>
        </w:rPr>
      </w:pPr>
    </w:p>
    <w:p w14:paraId="791008F3" w14:textId="12628FB3" w:rsidR="003C2524" w:rsidRPr="008663B5" w:rsidRDefault="003C2524" w:rsidP="003C2524">
      <w:pPr>
        <w:rPr>
          <w:rFonts w:ascii="AngsanaUPC" w:hAnsi="AngsanaUPC" w:cs="AngsanaUPC"/>
          <w:b/>
          <w:bCs/>
          <w:sz w:val="56"/>
          <w:szCs w:val="56"/>
        </w:rPr>
      </w:pPr>
      <w:r>
        <w:rPr>
          <w:rFonts w:ascii="AngsanaUPC" w:hAnsi="AngsanaUPC" w:cs="AngsanaUPC"/>
          <w:b/>
          <w:bCs/>
          <w:sz w:val="56"/>
          <w:szCs w:val="56"/>
        </w:rPr>
        <w:lastRenderedPageBreak/>
        <w:t>Assembly</w:t>
      </w:r>
    </w:p>
    <w:p w14:paraId="7734436B" w14:textId="77777777" w:rsidR="003C2524" w:rsidRDefault="003C2524" w:rsidP="003C2524">
      <w:pPr>
        <w:rPr>
          <w:rFonts w:ascii="AngsanaUPC" w:hAnsi="AngsanaUPC" w:cs="AngsanaUPC"/>
          <w:sz w:val="56"/>
          <w:szCs w:val="56"/>
        </w:rPr>
      </w:pPr>
      <w:r>
        <w:rPr>
          <w:rFonts w:ascii="AngsanaUPC" w:hAnsi="AngsanaUPC" w:cs="AngsanaUPC"/>
          <w:b/>
          <w:bCs/>
          <w:sz w:val="56"/>
          <w:szCs w:val="56"/>
        </w:rPr>
        <w:t>Toiletries Case</w:t>
      </w:r>
    </w:p>
    <w:p w14:paraId="1C8DDE5B" w14:textId="12DCE005" w:rsidR="003C2524" w:rsidRDefault="003C2524" w:rsidP="008663B5">
      <w:pPr>
        <w:rPr>
          <w:rFonts w:ascii="AngsanaUPC" w:hAnsi="AngsanaUPC" w:cs="AngsanaUPC"/>
          <w:sz w:val="40"/>
          <w:szCs w:val="40"/>
        </w:rPr>
      </w:pPr>
      <w:r>
        <w:rPr>
          <w:rFonts w:ascii="AngsanaUPC" w:hAnsi="AngsanaUPC" w:cs="AngsanaUPC"/>
          <w:sz w:val="40"/>
          <w:szCs w:val="40"/>
        </w:rPr>
        <w:tab/>
      </w:r>
    </w:p>
    <w:p w14:paraId="5862142F" w14:textId="1BE19C1E" w:rsidR="00385BB4" w:rsidRDefault="00385BB4" w:rsidP="008663B5">
      <w:pPr>
        <w:rPr>
          <w:rFonts w:ascii="AngsanaUPC" w:hAnsi="AngsanaUPC" w:cs="AngsanaUPC"/>
          <w:sz w:val="40"/>
          <w:szCs w:val="40"/>
        </w:rPr>
      </w:pPr>
      <w:r>
        <w:rPr>
          <w:rFonts w:ascii="AngsanaUPC" w:hAnsi="AngsanaUPC" w:cs="AngsanaUPC"/>
          <w:sz w:val="40"/>
          <w:szCs w:val="40"/>
        </w:rPr>
        <w:tab/>
        <w:t>The Toiletries Case is bought and sold as one whole item and does not require further assembly. The Toiletries Case is comprised of 3 separate parts.</w:t>
      </w:r>
    </w:p>
    <w:p w14:paraId="400B01ED" w14:textId="30C97F7B" w:rsidR="00385BB4" w:rsidRDefault="00385BB4" w:rsidP="001F0724">
      <w:pPr>
        <w:ind w:left="2160" w:firstLine="720"/>
        <w:rPr>
          <w:rFonts w:ascii="AngsanaUPC" w:hAnsi="AngsanaUPC" w:cs="AngsanaUPC"/>
          <w:sz w:val="40"/>
          <w:szCs w:val="40"/>
        </w:rPr>
      </w:pPr>
      <w:r>
        <w:rPr>
          <w:rFonts w:ascii="AngsanaUPC" w:hAnsi="AngsanaUPC" w:cs="AngsanaUPC"/>
          <w:noProof/>
          <w:sz w:val="40"/>
          <w:szCs w:val="40"/>
        </w:rPr>
        <w:drawing>
          <wp:anchor distT="0" distB="0" distL="114300" distR="114300" simplePos="0" relativeHeight="251658240" behindDoc="1" locked="0" layoutInCell="1" allowOverlap="1" wp14:anchorId="79561B21" wp14:editId="03B39B05">
            <wp:simplePos x="0" y="0"/>
            <wp:positionH relativeFrom="column">
              <wp:posOffset>0</wp:posOffset>
            </wp:positionH>
            <wp:positionV relativeFrom="paragraph">
              <wp:posOffset>3164</wp:posOffset>
            </wp:positionV>
            <wp:extent cx="2090057" cy="2376100"/>
            <wp:effectExtent l="0" t="0" r="5715" b="5715"/>
            <wp:wrapTight wrapText="bothSides">
              <wp:wrapPolygon edited="0">
                <wp:start x="9451" y="3984"/>
                <wp:lineTo x="3347" y="12645"/>
                <wp:lineTo x="0" y="14723"/>
                <wp:lineTo x="0" y="21479"/>
                <wp:lineTo x="21462" y="21479"/>
                <wp:lineTo x="21462" y="13511"/>
                <wp:lineTo x="18312" y="12645"/>
                <wp:lineTo x="18706" y="5543"/>
                <wp:lineTo x="16933" y="5023"/>
                <wp:lineTo x="10830" y="3984"/>
                <wp:lineTo x="9451" y="3984"/>
              </wp:wrapPolygon>
            </wp:wrapTight>
            <wp:docPr id="148118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18001" name="Picture 14811800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0057" cy="2376100"/>
                    </a:xfrm>
                    <a:prstGeom prst="rect">
                      <a:avLst/>
                    </a:prstGeom>
                  </pic:spPr>
                </pic:pic>
              </a:graphicData>
            </a:graphic>
          </wp:anchor>
        </w:drawing>
      </w:r>
      <w:r w:rsidRPr="00385BB4">
        <w:rPr>
          <w:rFonts w:ascii="AngsanaUPC" w:hAnsi="AngsanaUPC" w:cs="AngsanaUPC"/>
          <w:sz w:val="40"/>
          <w:szCs w:val="40"/>
        </w:rPr>
        <w:t xml:space="preserve"> </w:t>
      </w:r>
      <w:r>
        <w:rPr>
          <w:rFonts w:ascii="AngsanaUPC" w:hAnsi="AngsanaUPC" w:cs="AngsanaUPC"/>
          <w:sz w:val="40"/>
          <w:szCs w:val="40"/>
        </w:rPr>
        <w:t xml:space="preserve">The top of the Toiletries </w:t>
      </w:r>
      <w:r>
        <w:rPr>
          <w:rFonts w:ascii="AngsanaUPC" w:hAnsi="AngsanaUPC" w:cs="AngsanaUPC"/>
          <w:sz w:val="40"/>
          <w:szCs w:val="40"/>
        </w:rPr>
        <w:t>C</w:t>
      </w:r>
      <w:r>
        <w:rPr>
          <w:rFonts w:ascii="AngsanaUPC" w:hAnsi="AngsanaUPC" w:cs="AngsanaUPC"/>
          <w:sz w:val="40"/>
          <w:szCs w:val="40"/>
        </w:rPr>
        <w:t>ase (pictured light grey).</w:t>
      </w:r>
    </w:p>
    <w:p w14:paraId="159D1C1E" w14:textId="0430BEA6" w:rsidR="00385BB4" w:rsidRDefault="00385BB4" w:rsidP="00385BB4">
      <w:pPr>
        <w:ind w:left="1440"/>
        <w:rPr>
          <w:rFonts w:ascii="AngsanaUPC" w:hAnsi="AngsanaUPC" w:cs="AngsanaUPC"/>
          <w:sz w:val="40"/>
          <w:szCs w:val="40"/>
        </w:rPr>
      </w:pPr>
      <w:r>
        <w:rPr>
          <w:rFonts w:ascii="AngsanaUPC" w:hAnsi="AngsanaUPC" w:cs="AngsanaUPC"/>
          <w:sz w:val="40"/>
          <w:szCs w:val="40"/>
        </w:rPr>
        <w:t>The bottom of the Toiletries Case (pictured dark grey).</w:t>
      </w:r>
    </w:p>
    <w:p w14:paraId="54AA0FED" w14:textId="77777777" w:rsidR="00385BB4" w:rsidRDefault="00385BB4" w:rsidP="00385BB4">
      <w:pPr>
        <w:ind w:left="1440"/>
        <w:rPr>
          <w:rFonts w:ascii="AngsanaUPC" w:hAnsi="AngsanaUPC" w:cs="AngsanaUPC"/>
          <w:sz w:val="40"/>
          <w:szCs w:val="40"/>
        </w:rPr>
      </w:pPr>
      <w:r>
        <w:rPr>
          <w:rFonts w:ascii="AngsanaUPC" w:hAnsi="AngsanaUPC" w:cs="AngsanaUPC"/>
          <w:sz w:val="40"/>
          <w:szCs w:val="40"/>
        </w:rPr>
        <w:tab/>
      </w:r>
      <w:r>
        <w:rPr>
          <w:rFonts w:ascii="AngsanaUPC" w:hAnsi="AngsanaUPC" w:cs="AngsanaUPC"/>
          <w:sz w:val="40"/>
          <w:szCs w:val="40"/>
        </w:rPr>
        <w:tab/>
      </w:r>
    </w:p>
    <w:p w14:paraId="053FD51F" w14:textId="77777777" w:rsidR="00385BB4" w:rsidRDefault="00385BB4" w:rsidP="00385BB4">
      <w:pPr>
        <w:ind w:left="2160" w:firstLine="720"/>
        <w:rPr>
          <w:rFonts w:ascii="AngsanaUPC" w:hAnsi="AngsanaUPC" w:cs="AngsanaUPC"/>
          <w:sz w:val="40"/>
          <w:szCs w:val="40"/>
        </w:rPr>
      </w:pPr>
    </w:p>
    <w:p w14:paraId="2D839DBB" w14:textId="77777777" w:rsidR="00385BB4" w:rsidRDefault="00385BB4" w:rsidP="00385BB4">
      <w:pPr>
        <w:ind w:left="2160" w:firstLine="720"/>
        <w:rPr>
          <w:rFonts w:ascii="AngsanaUPC" w:hAnsi="AngsanaUPC" w:cs="AngsanaUPC"/>
          <w:sz w:val="40"/>
          <w:szCs w:val="40"/>
        </w:rPr>
      </w:pPr>
    </w:p>
    <w:p w14:paraId="640D5C0D" w14:textId="7CDFB730" w:rsidR="00385BB4" w:rsidRDefault="00385BB4" w:rsidP="001F0724">
      <w:pPr>
        <w:ind w:left="2880" w:firstLine="720"/>
        <w:rPr>
          <w:rFonts w:ascii="AngsanaUPC" w:hAnsi="AngsanaUPC" w:cs="AngsanaUPC"/>
          <w:sz w:val="40"/>
          <w:szCs w:val="40"/>
        </w:rPr>
      </w:pPr>
      <w:r>
        <w:rPr>
          <w:rFonts w:ascii="AngsanaUPC" w:hAnsi="AngsanaUPC" w:cs="AngsanaUPC"/>
          <w:sz w:val="40"/>
          <w:szCs w:val="40"/>
        </w:rPr>
        <w:t>The latch (pictured green).</w:t>
      </w:r>
      <w:r>
        <w:rPr>
          <w:rFonts w:ascii="AngsanaUPC" w:hAnsi="AngsanaUPC" w:cs="AngsanaUPC"/>
          <w:noProof/>
          <w:sz w:val="40"/>
          <w:szCs w:val="40"/>
        </w:rPr>
        <w:drawing>
          <wp:inline distT="0" distB="0" distL="0" distR="0" wp14:anchorId="7799F6A0" wp14:editId="19D3FA62">
            <wp:extent cx="3392501" cy="2546188"/>
            <wp:effectExtent l="0" t="0" r="0" b="6985"/>
            <wp:docPr id="1348657595"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657595" name="Picture 2"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3098" cy="2554141"/>
                    </a:xfrm>
                    <a:prstGeom prst="rect">
                      <a:avLst/>
                    </a:prstGeom>
                  </pic:spPr>
                </pic:pic>
              </a:graphicData>
            </a:graphic>
          </wp:inline>
        </w:drawing>
      </w:r>
    </w:p>
    <w:p w14:paraId="4F608C1C" w14:textId="51A5292F" w:rsidR="00385BB4" w:rsidRPr="008663B5" w:rsidRDefault="00385BB4" w:rsidP="00385BB4">
      <w:pPr>
        <w:rPr>
          <w:rFonts w:ascii="AngsanaUPC" w:hAnsi="AngsanaUPC" w:cs="AngsanaUPC"/>
          <w:b/>
          <w:bCs/>
          <w:sz w:val="56"/>
          <w:szCs w:val="56"/>
        </w:rPr>
      </w:pPr>
      <w:r>
        <w:rPr>
          <w:rFonts w:ascii="AngsanaUPC" w:hAnsi="AngsanaUPC" w:cs="AngsanaUPC"/>
          <w:b/>
          <w:bCs/>
          <w:sz w:val="56"/>
          <w:szCs w:val="56"/>
        </w:rPr>
        <w:lastRenderedPageBreak/>
        <w:t>Regular Use</w:t>
      </w:r>
    </w:p>
    <w:p w14:paraId="45EBFB44" w14:textId="77777777" w:rsidR="00385BB4" w:rsidRDefault="00385BB4" w:rsidP="00385BB4">
      <w:pPr>
        <w:rPr>
          <w:rFonts w:ascii="AngsanaUPC" w:hAnsi="AngsanaUPC" w:cs="AngsanaUPC"/>
          <w:sz w:val="56"/>
          <w:szCs w:val="56"/>
        </w:rPr>
      </w:pPr>
      <w:r>
        <w:rPr>
          <w:rFonts w:ascii="AngsanaUPC" w:hAnsi="AngsanaUPC" w:cs="AngsanaUPC"/>
          <w:b/>
          <w:bCs/>
          <w:sz w:val="56"/>
          <w:szCs w:val="56"/>
        </w:rPr>
        <w:t>Toiletries Case</w:t>
      </w:r>
    </w:p>
    <w:p w14:paraId="57E0D730" w14:textId="77777777" w:rsidR="00385BB4" w:rsidRDefault="00385BB4" w:rsidP="00385BB4">
      <w:pPr>
        <w:rPr>
          <w:rFonts w:ascii="AngsanaUPC" w:hAnsi="AngsanaUPC" w:cs="AngsanaUPC"/>
          <w:sz w:val="40"/>
          <w:szCs w:val="40"/>
        </w:rPr>
      </w:pPr>
    </w:p>
    <w:p w14:paraId="08C34A32" w14:textId="7D6FA9CD" w:rsidR="00385BB4" w:rsidRDefault="00385BB4" w:rsidP="00385BB4">
      <w:pPr>
        <w:rPr>
          <w:rFonts w:ascii="AngsanaUPC" w:hAnsi="AngsanaUPC" w:cs="AngsanaUPC"/>
          <w:sz w:val="40"/>
          <w:szCs w:val="40"/>
        </w:rPr>
      </w:pPr>
      <w:r>
        <w:rPr>
          <w:rFonts w:ascii="AngsanaUPC" w:hAnsi="AngsanaUPC" w:cs="AngsanaUPC"/>
          <w:sz w:val="40"/>
          <w:szCs w:val="40"/>
        </w:rPr>
        <w:tab/>
        <w:t>The Toiletries Case is used to store bathroom items such as toothbrushes, razors, floss, and more items (not included with purchase of the Toiletries Case).</w:t>
      </w:r>
    </w:p>
    <w:p w14:paraId="7C75943F" w14:textId="3978A658" w:rsidR="00385BB4" w:rsidRDefault="00385BB4" w:rsidP="00385BB4">
      <w:pPr>
        <w:jc w:val="center"/>
        <w:rPr>
          <w:rFonts w:ascii="AngsanaUPC" w:hAnsi="AngsanaUPC" w:cs="AngsanaUPC"/>
          <w:sz w:val="40"/>
          <w:szCs w:val="40"/>
        </w:rPr>
      </w:pPr>
      <w:r>
        <w:rPr>
          <w:rFonts w:ascii="AngsanaUPC" w:hAnsi="AngsanaUPC" w:cs="AngsanaUPC"/>
          <w:noProof/>
          <w:sz w:val="40"/>
          <w:szCs w:val="40"/>
        </w:rPr>
        <w:drawing>
          <wp:inline distT="0" distB="0" distL="0" distR="0" wp14:anchorId="64923DA8" wp14:editId="715A4BA1">
            <wp:extent cx="3545912" cy="2658676"/>
            <wp:effectExtent l="0" t="0" r="0" b="8890"/>
            <wp:docPr id="17778058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805842" name="Picture 177780584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1742" cy="2663047"/>
                    </a:xfrm>
                    <a:prstGeom prst="rect">
                      <a:avLst/>
                    </a:prstGeom>
                  </pic:spPr>
                </pic:pic>
              </a:graphicData>
            </a:graphic>
          </wp:inline>
        </w:drawing>
      </w:r>
    </w:p>
    <w:p w14:paraId="15D65B70" w14:textId="11F486FC" w:rsidR="00385BB4" w:rsidRDefault="00385BB4" w:rsidP="00385BB4">
      <w:pPr>
        <w:rPr>
          <w:rFonts w:ascii="AngsanaUPC" w:hAnsi="AngsanaUPC" w:cs="AngsanaUPC"/>
          <w:sz w:val="40"/>
          <w:szCs w:val="40"/>
        </w:rPr>
      </w:pPr>
      <w:r>
        <w:rPr>
          <w:rFonts w:ascii="AngsanaUPC" w:hAnsi="AngsanaUPC" w:cs="AngsanaUPC"/>
          <w:sz w:val="40"/>
          <w:szCs w:val="40"/>
        </w:rPr>
        <w:tab/>
        <w:t xml:space="preserve">The Toiletries Case is </w:t>
      </w:r>
      <w:r w:rsidRPr="00BE651C">
        <w:rPr>
          <w:rFonts w:ascii="AngsanaUPC" w:hAnsi="AngsanaUPC" w:cs="AngsanaUPC"/>
          <w:sz w:val="40"/>
          <w:szCs w:val="40"/>
        </w:rPr>
        <w:t>7.3" tall, 5.3" wide, and 1.8" thick</w:t>
      </w:r>
      <w:r w:rsidR="00BE651C">
        <w:rPr>
          <w:rFonts w:ascii="AngsanaUPC" w:hAnsi="AngsanaUPC" w:cs="AngsanaUPC"/>
          <w:sz w:val="40"/>
          <w:szCs w:val="40"/>
        </w:rPr>
        <w:t>, making it capable of fitting in the average pocket. The latch is used to close and seal the opening of the Toiletries Case, making an airtight fit that traps water.</w:t>
      </w:r>
    </w:p>
    <w:p w14:paraId="44355DBC" w14:textId="68F0266A" w:rsidR="00BE651C" w:rsidRDefault="00BE651C" w:rsidP="00BE651C">
      <w:pPr>
        <w:jc w:val="center"/>
        <w:rPr>
          <w:rFonts w:ascii="AngsanaUPC" w:hAnsi="AngsanaUPC" w:cs="AngsanaUPC"/>
          <w:sz w:val="40"/>
          <w:szCs w:val="40"/>
        </w:rPr>
      </w:pPr>
      <w:r>
        <w:rPr>
          <w:rFonts w:ascii="AngsanaUPC" w:hAnsi="AngsanaUPC" w:cs="AngsanaUPC"/>
          <w:noProof/>
          <w:sz w:val="40"/>
          <w:szCs w:val="40"/>
        </w:rPr>
        <w:drawing>
          <wp:inline distT="0" distB="0" distL="0" distR="0" wp14:anchorId="5FFEADDC" wp14:editId="1C20C45B">
            <wp:extent cx="2642823" cy="1398494"/>
            <wp:effectExtent l="0" t="0" r="5715" b="0"/>
            <wp:docPr id="53159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5970" name="Picture 531597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9963" cy="1402272"/>
                    </a:xfrm>
                    <a:prstGeom prst="rect">
                      <a:avLst/>
                    </a:prstGeom>
                  </pic:spPr>
                </pic:pic>
              </a:graphicData>
            </a:graphic>
          </wp:inline>
        </w:drawing>
      </w:r>
    </w:p>
    <w:p w14:paraId="3992FB1A" w14:textId="1C357D94" w:rsidR="00BE651C" w:rsidRPr="008663B5" w:rsidRDefault="00BE651C" w:rsidP="00BE651C">
      <w:pPr>
        <w:rPr>
          <w:rFonts w:ascii="AngsanaUPC" w:hAnsi="AngsanaUPC" w:cs="AngsanaUPC"/>
          <w:b/>
          <w:bCs/>
          <w:sz w:val="56"/>
          <w:szCs w:val="56"/>
        </w:rPr>
      </w:pPr>
      <w:r>
        <w:rPr>
          <w:rFonts w:ascii="AngsanaUPC" w:hAnsi="AngsanaUPC" w:cs="AngsanaUPC"/>
          <w:b/>
          <w:bCs/>
          <w:sz w:val="56"/>
          <w:szCs w:val="56"/>
        </w:rPr>
        <w:lastRenderedPageBreak/>
        <w:t>Maintenance</w:t>
      </w:r>
    </w:p>
    <w:p w14:paraId="56B7F613" w14:textId="77777777" w:rsidR="00BE651C" w:rsidRDefault="00BE651C" w:rsidP="00BE651C">
      <w:pPr>
        <w:rPr>
          <w:rFonts w:ascii="AngsanaUPC" w:hAnsi="AngsanaUPC" w:cs="AngsanaUPC"/>
          <w:sz w:val="56"/>
          <w:szCs w:val="56"/>
        </w:rPr>
      </w:pPr>
      <w:r>
        <w:rPr>
          <w:rFonts w:ascii="AngsanaUPC" w:hAnsi="AngsanaUPC" w:cs="AngsanaUPC"/>
          <w:b/>
          <w:bCs/>
          <w:sz w:val="56"/>
          <w:szCs w:val="56"/>
        </w:rPr>
        <w:t>Toiletries Case</w:t>
      </w:r>
    </w:p>
    <w:p w14:paraId="12D2F60C" w14:textId="77777777" w:rsidR="00BE651C" w:rsidRDefault="00BE651C" w:rsidP="00BE651C">
      <w:pPr>
        <w:rPr>
          <w:rFonts w:ascii="AngsanaUPC" w:hAnsi="AngsanaUPC" w:cs="AngsanaUPC"/>
          <w:sz w:val="40"/>
          <w:szCs w:val="40"/>
        </w:rPr>
      </w:pPr>
    </w:p>
    <w:p w14:paraId="0BFF8C39" w14:textId="63B129AA" w:rsidR="00BE651C" w:rsidRDefault="00BE651C" w:rsidP="00BE651C">
      <w:pPr>
        <w:rPr>
          <w:rFonts w:ascii="AngsanaUPC" w:hAnsi="AngsanaUPC" w:cs="AngsanaUPC"/>
          <w:sz w:val="40"/>
          <w:szCs w:val="40"/>
        </w:rPr>
      </w:pPr>
      <w:r>
        <w:rPr>
          <w:rFonts w:ascii="AngsanaUPC" w:hAnsi="AngsanaUPC" w:cs="AngsanaUPC"/>
          <w:sz w:val="40"/>
          <w:szCs w:val="40"/>
        </w:rPr>
        <w:tab/>
        <w:t>The Toiletries Case may collect grime over time as the water is trapped inside.</w:t>
      </w:r>
    </w:p>
    <w:p w14:paraId="55EA5BC3" w14:textId="40637CE1" w:rsidR="00BE651C" w:rsidRDefault="00BE651C" w:rsidP="00BE651C">
      <w:pPr>
        <w:rPr>
          <w:rFonts w:ascii="AngsanaUPC" w:hAnsi="AngsanaUPC" w:cs="AngsanaUPC"/>
          <w:sz w:val="40"/>
          <w:szCs w:val="40"/>
        </w:rPr>
      </w:pPr>
      <w:r>
        <w:rPr>
          <w:rFonts w:ascii="AngsanaUPC" w:hAnsi="AngsanaUPC" w:cs="AngsanaUPC"/>
          <w:sz w:val="40"/>
          <w:szCs w:val="40"/>
        </w:rPr>
        <w:t>We recommend that the Toiletries Case be cleaned once every two weeks to avoid a buildup of unwanted filth inside.</w:t>
      </w:r>
    </w:p>
    <w:p w14:paraId="79ECA8C4" w14:textId="15958609" w:rsidR="00BE651C" w:rsidRDefault="00BE651C" w:rsidP="001F0724">
      <w:pPr>
        <w:jc w:val="center"/>
        <w:rPr>
          <w:rFonts w:ascii="AngsanaUPC" w:hAnsi="AngsanaUPC" w:cs="AngsanaUPC"/>
          <w:sz w:val="40"/>
          <w:szCs w:val="40"/>
        </w:rPr>
      </w:pPr>
      <w:r>
        <w:rPr>
          <w:rFonts w:ascii="AngsanaUPC" w:hAnsi="AngsanaUPC" w:cs="AngsanaUPC"/>
          <w:noProof/>
          <w:sz w:val="40"/>
          <w:szCs w:val="40"/>
        </w:rPr>
        <w:drawing>
          <wp:inline distT="0" distB="0" distL="0" distR="0" wp14:anchorId="477F0169" wp14:editId="0474A7D9">
            <wp:extent cx="1593082" cy="1675119"/>
            <wp:effectExtent l="0" t="0" r="7620" b="1905"/>
            <wp:docPr id="2396919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91988" name="Picture 23969198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5243" cy="1677391"/>
                    </a:xfrm>
                    <a:prstGeom prst="rect">
                      <a:avLst/>
                    </a:prstGeom>
                  </pic:spPr>
                </pic:pic>
              </a:graphicData>
            </a:graphic>
          </wp:inline>
        </w:drawing>
      </w:r>
      <w:r>
        <w:rPr>
          <w:rFonts w:ascii="AngsanaUPC" w:hAnsi="AngsanaUPC" w:cs="AngsanaUPC"/>
          <w:noProof/>
          <w:sz w:val="40"/>
          <w:szCs w:val="40"/>
        </w:rPr>
        <w:drawing>
          <wp:inline distT="0" distB="0" distL="0" distR="0" wp14:anchorId="7A5A1EAF" wp14:editId="12F3459B">
            <wp:extent cx="2128477" cy="923932"/>
            <wp:effectExtent l="0" t="0" r="5715" b="0"/>
            <wp:docPr id="856169680"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169680" name="Picture 6" descr="A picture containing 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4391" cy="930840"/>
                    </a:xfrm>
                    <a:prstGeom prst="rect">
                      <a:avLst/>
                    </a:prstGeom>
                  </pic:spPr>
                </pic:pic>
              </a:graphicData>
            </a:graphic>
          </wp:inline>
        </w:drawing>
      </w:r>
      <w:r>
        <w:rPr>
          <w:rFonts w:ascii="AngsanaUPC" w:hAnsi="AngsanaUPC" w:cs="AngsanaUPC"/>
          <w:noProof/>
          <w:sz w:val="40"/>
          <w:szCs w:val="40"/>
        </w:rPr>
        <w:drawing>
          <wp:inline distT="0" distB="0" distL="0" distR="0" wp14:anchorId="58DD569A" wp14:editId="62BD1C52">
            <wp:extent cx="1561330" cy="1775012"/>
            <wp:effectExtent l="0" t="0" r="1270" b="0"/>
            <wp:docPr id="20591533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153369" name="Picture 205915336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8526" cy="1783193"/>
                    </a:xfrm>
                    <a:prstGeom prst="rect">
                      <a:avLst/>
                    </a:prstGeom>
                  </pic:spPr>
                </pic:pic>
              </a:graphicData>
            </a:graphic>
          </wp:inline>
        </w:drawing>
      </w:r>
    </w:p>
    <w:p w14:paraId="57A25440" w14:textId="0D3D738F" w:rsidR="00BE651C" w:rsidRDefault="00BE651C" w:rsidP="00BE651C">
      <w:pPr>
        <w:rPr>
          <w:rFonts w:ascii="AngsanaUPC" w:hAnsi="AngsanaUPC" w:cs="AngsanaUPC"/>
          <w:sz w:val="40"/>
          <w:szCs w:val="40"/>
        </w:rPr>
      </w:pPr>
      <w:r>
        <w:rPr>
          <w:rFonts w:ascii="AngsanaUPC" w:hAnsi="AngsanaUPC" w:cs="AngsanaUPC"/>
          <w:sz w:val="40"/>
          <w:szCs w:val="40"/>
        </w:rPr>
        <w:t>To clean, open the Toiletries Case and remove all items from inside. Fill the Toiletries Case with water and disinfectant soap of your choice. Close the Toiletries Case and secure the latch to trap the disinfectant soap and water inside. Once secured, shake the Toiletries Case vigorously for 30 seconds to 60 seconds depending on how dirty the Toiletries Case is.</w:t>
      </w:r>
      <w:r w:rsidR="001F0724">
        <w:rPr>
          <w:rFonts w:ascii="AngsanaUPC" w:hAnsi="AngsanaUPC" w:cs="AngsanaUPC"/>
          <w:sz w:val="40"/>
          <w:szCs w:val="40"/>
        </w:rPr>
        <w:t xml:space="preserve"> When done, open the Toiletries Case a dump out the disinfectant soap and water. Appropriately dry the Toiletries Case and leave open to allow for the Toiletries Case to fully air dry. After 30 minutes, the Toiletries Case is back to full health.</w:t>
      </w:r>
    </w:p>
    <w:p w14:paraId="68F69BD3" w14:textId="4E392D2F" w:rsidR="001F0724" w:rsidRPr="008663B5" w:rsidRDefault="001F0724" w:rsidP="001F0724">
      <w:pPr>
        <w:rPr>
          <w:rFonts w:ascii="AngsanaUPC" w:hAnsi="AngsanaUPC" w:cs="AngsanaUPC"/>
          <w:b/>
          <w:bCs/>
          <w:sz w:val="56"/>
          <w:szCs w:val="56"/>
        </w:rPr>
      </w:pPr>
      <w:r>
        <w:rPr>
          <w:rFonts w:ascii="AngsanaUPC" w:hAnsi="AngsanaUPC" w:cs="AngsanaUPC"/>
          <w:b/>
          <w:bCs/>
          <w:sz w:val="56"/>
          <w:szCs w:val="56"/>
        </w:rPr>
        <w:lastRenderedPageBreak/>
        <w:t>Warranty Information</w:t>
      </w:r>
    </w:p>
    <w:p w14:paraId="57C4EBAE" w14:textId="77777777" w:rsidR="001F0724" w:rsidRDefault="001F0724" w:rsidP="001F0724">
      <w:pPr>
        <w:rPr>
          <w:rFonts w:ascii="AngsanaUPC" w:hAnsi="AngsanaUPC" w:cs="AngsanaUPC"/>
          <w:sz w:val="56"/>
          <w:szCs w:val="56"/>
        </w:rPr>
      </w:pPr>
      <w:r>
        <w:rPr>
          <w:rFonts w:ascii="AngsanaUPC" w:hAnsi="AngsanaUPC" w:cs="AngsanaUPC"/>
          <w:b/>
          <w:bCs/>
          <w:sz w:val="56"/>
          <w:szCs w:val="56"/>
        </w:rPr>
        <w:t>Toiletries Case</w:t>
      </w:r>
    </w:p>
    <w:p w14:paraId="54C4CA0B" w14:textId="77777777" w:rsidR="001F0724" w:rsidRDefault="001F0724" w:rsidP="00BE651C">
      <w:pPr>
        <w:rPr>
          <w:rFonts w:ascii="AngsanaUPC" w:hAnsi="AngsanaUPC" w:cs="AngsanaUPC"/>
          <w:sz w:val="40"/>
          <w:szCs w:val="40"/>
        </w:rPr>
      </w:pPr>
    </w:p>
    <w:p w14:paraId="6346C77A" w14:textId="4A76155F" w:rsidR="00E9687A" w:rsidRDefault="00E9687A" w:rsidP="00BE651C">
      <w:pPr>
        <w:rPr>
          <w:rFonts w:ascii="AngsanaUPC" w:hAnsi="AngsanaUPC" w:cs="AngsanaUPC"/>
          <w:sz w:val="40"/>
          <w:szCs w:val="40"/>
        </w:rPr>
      </w:pPr>
      <w:r>
        <w:rPr>
          <w:rFonts w:ascii="AngsanaUPC" w:hAnsi="AngsanaUPC" w:cs="AngsanaUPC"/>
          <w:sz w:val="40"/>
          <w:szCs w:val="40"/>
        </w:rPr>
        <w:tab/>
        <w:t>The Toiletries Case comes with a 2-year warranty that guarantees a replacement to be issued in the event that the Toiletries Case breaks due to a manufacturing error, such as a faulty print resulting in a fault.</w:t>
      </w:r>
    </w:p>
    <w:p w14:paraId="012D6FF8" w14:textId="6D70AC4A" w:rsidR="00E9687A" w:rsidRDefault="00E9687A" w:rsidP="00BE651C">
      <w:pPr>
        <w:rPr>
          <w:rFonts w:ascii="AngsanaUPC" w:hAnsi="AngsanaUPC" w:cs="AngsanaUPC"/>
          <w:sz w:val="40"/>
          <w:szCs w:val="40"/>
        </w:rPr>
      </w:pPr>
      <w:r>
        <w:rPr>
          <w:rFonts w:ascii="AngsanaUPC" w:hAnsi="AngsanaUPC" w:cs="AngsanaUPC"/>
          <w:sz w:val="40"/>
          <w:szCs w:val="40"/>
        </w:rPr>
        <w:tab/>
        <w:t>The Toiletries Case can be replaced free of charge if the bought Toiletries Case has a noticeable error, such as a crack or splinter upon receiving.</w:t>
      </w:r>
    </w:p>
    <w:p w14:paraId="75C1CF57" w14:textId="5A723B42" w:rsidR="00E9687A" w:rsidRDefault="00E9687A" w:rsidP="00BE651C">
      <w:pPr>
        <w:rPr>
          <w:rFonts w:ascii="AngsanaUPC" w:hAnsi="AngsanaUPC" w:cs="AngsanaUPC"/>
          <w:sz w:val="40"/>
          <w:szCs w:val="40"/>
        </w:rPr>
      </w:pPr>
      <w:r>
        <w:rPr>
          <w:rFonts w:ascii="AngsanaUPC" w:hAnsi="AngsanaUPC" w:cs="AngsanaUPC"/>
          <w:sz w:val="40"/>
          <w:szCs w:val="40"/>
        </w:rPr>
        <w:tab/>
        <w:t>If the Toiletries Case breaks due to user error, Project Team 3 is not required to replace or refund the Toiletries Case.</w:t>
      </w:r>
    </w:p>
    <w:p w14:paraId="35200D08" w14:textId="65E8577E" w:rsidR="00E9687A" w:rsidRDefault="00E9687A" w:rsidP="00BE651C">
      <w:pPr>
        <w:rPr>
          <w:rFonts w:ascii="AngsanaUPC" w:hAnsi="AngsanaUPC" w:cs="AngsanaUPC"/>
          <w:sz w:val="40"/>
          <w:szCs w:val="40"/>
        </w:rPr>
      </w:pPr>
      <w:r>
        <w:rPr>
          <w:rFonts w:ascii="AngsanaUPC" w:hAnsi="AngsanaUPC" w:cs="AngsanaUPC"/>
          <w:sz w:val="40"/>
          <w:szCs w:val="40"/>
        </w:rPr>
        <w:tab/>
      </w:r>
    </w:p>
    <w:p w14:paraId="23C08C6B" w14:textId="77777777" w:rsidR="00E9687A" w:rsidRDefault="00E9687A" w:rsidP="00BE651C">
      <w:pPr>
        <w:rPr>
          <w:rFonts w:ascii="AngsanaUPC" w:hAnsi="AngsanaUPC" w:cs="AngsanaUPC"/>
          <w:sz w:val="40"/>
          <w:szCs w:val="40"/>
        </w:rPr>
      </w:pPr>
    </w:p>
    <w:p w14:paraId="6AF006F8" w14:textId="77777777" w:rsidR="00E9687A" w:rsidRDefault="00E9687A" w:rsidP="00BE651C">
      <w:pPr>
        <w:rPr>
          <w:rFonts w:ascii="AngsanaUPC" w:hAnsi="AngsanaUPC" w:cs="AngsanaUPC"/>
          <w:sz w:val="40"/>
          <w:szCs w:val="40"/>
        </w:rPr>
      </w:pPr>
    </w:p>
    <w:p w14:paraId="1139E6E9" w14:textId="16A7EEB0" w:rsidR="00E9687A" w:rsidRDefault="00E9687A" w:rsidP="00BE651C">
      <w:pPr>
        <w:rPr>
          <w:rFonts w:ascii="AngsanaUPC" w:hAnsi="AngsanaUPC" w:cs="AngsanaUPC"/>
          <w:sz w:val="36"/>
          <w:szCs w:val="36"/>
        </w:rPr>
      </w:pPr>
      <w:r>
        <w:rPr>
          <w:rFonts w:ascii="AngsanaUPC" w:hAnsi="AngsanaUPC" w:cs="AngsanaUPC"/>
          <w:sz w:val="40"/>
          <w:szCs w:val="40"/>
        </w:rPr>
        <w:tab/>
        <w:t>(</w:t>
      </w:r>
      <w:r w:rsidRPr="00E9687A">
        <w:rPr>
          <w:rFonts w:ascii="AngsanaUPC" w:hAnsi="AngsanaUPC" w:cs="AngsanaUPC"/>
          <w:sz w:val="36"/>
          <w:szCs w:val="36"/>
        </w:rPr>
        <w:t>Project Team 3 is not responsible for any injuries caused by using the Toiletries Case.</w:t>
      </w:r>
      <w:r>
        <w:rPr>
          <w:rFonts w:ascii="AngsanaUPC" w:hAnsi="AngsanaUPC" w:cs="AngsanaUPC"/>
          <w:sz w:val="36"/>
          <w:szCs w:val="36"/>
        </w:rPr>
        <w:t>)</w:t>
      </w:r>
    </w:p>
    <w:p w14:paraId="1EC9D57D" w14:textId="77777777" w:rsidR="00E9687A" w:rsidRDefault="00E9687A" w:rsidP="00BE651C">
      <w:pPr>
        <w:rPr>
          <w:rFonts w:ascii="AngsanaUPC" w:hAnsi="AngsanaUPC" w:cs="AngsanaUPC"/>
          <w:sz w:val="36"/>
          <w:szCs w:val="36"/>
        </w:rPr>
      </w:pPr>
    </w:p>
    <w:p w14:paraId="3B9B32A2" w14:textId="77777777" w:rsidR="00E9687A" w:rsidRDefault="00E9687A" w:rsidP="00BE651C">
      <w:pPr>
        <w:rPr>
          <w:rFonts w:ascii="AngsanaUPC" w:hAnsi="AngsanaUPC" w:cs="AngsanaUPC"/>
          <w:sz w:val="36"/>
          <w:szCs w:val="36"/>
        </w:rPr>
      </w:pPr>
    </w:p>
    <w:p w14:paraId="2ADD2651" w14:textId="77777777" w:rsidR="00E9687A" w:rsidRDefault="00E9687A" w:rsidP="00BE651C">
      <w:pPr>
        <w:rPr>
          <w:rFonts w:ascii="AngsanaUPC" w:hAnsi="AngsanaUPC" w:cs="AngsanaUPC"/>
          <w:sz w:val="36"/>
          <w:szCs w:val="36"/>
        </w:rPr>
      </w:pPr>
    </w:p>
    <w:p w14:paraId="6D7597E0" w14:textId="77777777" w:rsidR="00E9687A" w:rsidRDefault="00E9687A" w:rsidP="00BE651C">
      <w:pPr>
        <w:rPr>
          <w:rFonts w:ascii="AngsanaUPC" w:hAnsi="AngsanaUPC" w:cs="AngsanaUPC"/>
          <w:sz w:val="36"/>
          <w:szCs w:val="36"/>
        </w:rPr>
      </w:pPr>
    </w:p>
    <w:p w14:paraId="7D571670" w14:textId="7CEB7167" w:rsidR="00E9687A" w:rsidRPr="008663B5" w:rsidRDefault="00E9687A" w:rsidP="00E9687A">
      <w:pPr>
        <w:rPr>
          <w:rFonts w:ascii="AngsanaUPC" w:hAnsi="AngsanaUPC" w:cs="AngsanaUPC"/>
          <w:b/>
          <w:bCs/>
          <w:sz w:val="56"/>
          <w:szCs w:val="56"/>
        </w:rPr>
      </w:pPr>
      <w:r>
        <w:rPr>
          <w:rFonts w:ascii="AngsanaUPC" w:hAnsi="AngsanaUPC" w:cs="AngsanaUPC"/>
          <w:b/>
          <w:bCs/>
          <w:sz w:val="56"/>
          <w:szCs w:val="56"/>
        </w:rPr>
        <w:lastRenderedPageBreak/>
        <w:t>FAQ (Frequently Asked Questions)</w:t>
      </w:r>
    </w:p>
    <w:p w14:paraId="1104B390" w14:textId="77777777" w:rsidR="00E9687A" w:rsidRDefault="00E9687A" w:rsidP="00E9687A">
      <w:pPr>
        <w:rPr>
          <w:rFonts w:ascii="AngsanaUPC" w:hAnsi="AngsanaUPC" w:cs="AngsanaUPC"/>
          <w:sz w:val="56"/>
          <w:szCs w:val="56"/>
        </w:rPr>
      </w:pPr>
      <w:r>
        <w:rPr>
          <w:rFonts w:ascii="AngsanaUPC" w:hAnsi="AngsanaUPC" w:cs="AngsanaUPC"/>
          <w:b/>
          <w:bCs/>
          <w:sz w:val="56"/>
          <w:szCs w:val="56"/>
        </w:rPr>
        <w:t>Toiletries Case</w:t>
      </w:r>
    </w:p>
    <w:p w14:paraId="4D8ADC43" w14:textId="77777777" w:rsidR="00E9687A" w:rsidRDefault="00E9687A" w:rsidP="00BE651C">
      <w:pPr>
        <w:rPr>
          <w:rFonts w:ascii="AngsanaUPC" w:hAnsi="AngsanaUPC" w:cs="AngsanaUPC"/>
          <w:sz w:val="36"/>
          <w:szCs w:val="36"/>
        </w:rPr>
      </w:pPr>
    </w:p>
    <w:p w14:paraId="5FC93923" w14:textId="44AAF673" w:rsidR="00E9687A" w:rsidRDefault="00E9687A" w:rsidP="00BE651C">
      <w:pPr>
        <w:rPr>
          <w:rFonts w:ascii="AngsanaUPC" w:hAnsi="AngsanaUPC" w:cs="AngsanaUPC"/>
          <w:sz w:val="40"/>
          <w:szCs w:val="40"/>
        </w:rPr>
      </w:pPr>
      <w:r w:rsidRPr="00E9687A">
        <w:rPr>
          <w:rFonts w:ascii="AngsanaUPC" w:hAnsi="AngsanaUPC" w:cs="AngsanaUPC"/>
          <w:b/>
          <w:bCs/>
          <w:sz w:val="40"/>
          <w:szCs w:val="40"/>
          <w:u w:val="single"/>
        </w:rPr>
        <w:t>Question 1</w:t>
      </w:r>
      <w:r w:rsidRPr="00E9687A">
        <w:rPr>
          <w:rFonts w:ascii="AngsanaUPC" w:hAnsi="AngsanaUPC" w:cs="AngsanaUPC"/>
          <w:b/>
          <w:bCs/>
          <w:sz w:val="40"/>
          <w:szCs w:val="40"/>
        </w:rPr>
        <w:t>:</w:t>
      </w:r>
      <w:r>
        <w:rPr>
          <w:rFonts w:ascii="AngsanaUPC" w:hAnsi="AngsanaUPC" w:cs="AngsanaUPC"/>
          <w:sz w:val="40"/>
          <w:szCs w:val="40"/>
        </w:rPr>
        <w:br/>
      </w:r>
      <w:r>
        <w:rPr>
          <w:rFonts w:ascii="AngsanaUPC" w:hAnsi="AngsanaUPC" w:cs="AngsanaUPC"/>
          <w:sz w:val="40"/>
          <w:szCs w:val="40"/>
        </w:rPr>
        <w:tab/>
        <w:t>“Is the Toiletries Case waterproof?”</w:t>
      </w:r>
    </w:p>
    <w:p w14:paraId="7D5AE26D" w14:textId="5FA2DA80" w:rsidR="00E9687A" w:rsidRDefault="00E9687A" w:rsidP="00BE651C">
      <w:pPr>
        <w:rPr>
          <w:rFonts w:ascii="AngsanaUPC" w:hAnsi="AngsanaUPC" w:cs="AngsanaUPC"/>
          <w:sz w:val="40"/>
          <w:szCs w:val="40"/>
        </w:rPr>
      </w:pPr>
      <w:r>
        <w:rPr>
          <w:rFonts w:ascii="AngsanaUPC" w:hAnsi="AngsanaUPC" w:cs="AngsanaUPC"/>
          <w:sz w:val="40"/>
          <w:szCs w:val="40"/>
        </w:rPr>
        <w:t>Answer:</w:t>
      </w:r>
    </w:p>
    <w:p w14:paraId="3070D99F" w14:textId="651627D8" w:rsidR="00E9687A" w:rsidRDefault="00E9687A" w:rsidP="00BE651C">
      <w:pPr>
        <w:rPr>
          <w:rFonts w:ascii="AngsanaUPC" w:hAnsi="AngsanaUPC" w:cs="AngsanaUPC"/>
          <w:sz w:val="40"/>
          <w:szCs w:val="40"/>
        </w:rPr>
      </w:pPr>
      <w:r>
        <w:rPr>
          <w:rFonts w:ascii="AngsanaUPC" w:hAnsi="AngsanaUPC" w:cs="AngsanaUPC"/>
          <w:sz w:val="40"/>
          <w:szCs w:val="40"/>
        </w:rPr>
        <w:tab/>
        <w:t xml:space="preserve">Yes, the Toiletries Case is designed to latch in a way that creates an </w:t>
      </w:r>
      <w:proofErr w:type="gramStart"/>
      <w:r>
        <w:rPr>
          <w:rFonts w:ascii="AngsanaUPC" w:hAnsi="AngsanaUPC" w:cs="AngsanaUPC"/>
          <w:sz w:val="40"/>
          <w:szCs w:val="40"/>
        </w:rPr>
        <w:t>air tight</w:t>
      </w:r>
      <w:proofErr w:type="gramEnd"/>
      <w:r>
        <w:rPr>
          <w:rFonts w:ascii="AngsanaUPC" w:hAnsi="AngsanaUPC" w:cs="AngsanaUPC"/>
          <w:sz w:val="40"/>
          <w:szCs w:val="40"/>
        </w:rPr>
        <w:t xml:space="preserve"> seal.</w:t>
      </w:r>
    </w:p>
    <w:p w14:paraId="084402FB" w14:textId="2E68FB54" w:rsidR="00E9687A" w:rsidRDefault="00E9687A" w:rsidP="00BE651C">
      <w:pPr>
        <w:rPr>
          <w:rFonts w:ascii="AngsanaUPC" w:hAnsi="AngsanaUPC" w:cs="AngsanaUPC"/>
          <w:sz w:val="40"/>
          <w:szCs w:val="40"/>
        </w:rPr>
      </w:pPr>
      <w:r w:rsidRPr="00E9687A">
        <w:rPr>
          <w:rFonts w:ascii="AngsanaUPC" w:hAnsi="AngsanaUPC" w:cs="AngsanaUPC"/>
          <w:b/>
          <w:bCs/>
          <w:sz w:val="40"/>
          <w:szCs w:val="40"/>
          <w:u w:val="single"/>
        </w:rPr>
        <w:t>Question 2</w:t>
      </w:r>
      <w:r w:rsidRPr="00E9687A">
        <w:rPr>
          <w:rFonts w:ascii="AngsanaUPC" w:hAnsi="AngsanaUPC" w:cs="AngsanaUPC"/>
          <w:b/>
          <w:bCs/>
          <w:sz w:val="40"/>
          <w:szCs w:val="40"/>
        </w:rPr>
        <w:t>:</w:t>
      </w:r>
    </w:p>
    <w:p w14:paraId="6F66C6BB" w14:textId="3595F0F3" w:rsidR="00E9687A" w:rsidRDefault="00E9687A" w:rsidP="00BE651C">
      <w:pPr>
        <w:rPr>
          <w:rFonts w:ascii="AngsanaUPC" w:hAnsi="AngsanaUPC" w:cs="AngsanaUPC"/>
          <w:sz w:val="40"/>
          <w:szCs w:val="40"/>
        </w:rPr>
      </w:pPr>
      <w:r>
        <w:rPr>
          <w:rFonts w:ascii="AngsanaUPC" w:hAnsi="AngsanaUPC" w:cs="AngsanaUPC"/>
          <w:sz w:val="40"/>
          <w:szCs w:val="40"/>
        </w:rPr>
        <w:tab/>
        <w:t>“How easy is it to travel with the Toiletries Case?”</w:t>
      </w:r>
    </w:p>
    <w:p w14:paraId="1E2F94A5" w14:textId="12C074E2" w:rsidR="00E9687A" w:rsidRDefault="00E9687A" w:rsidP="00BE651C">
      <w:pPr>
        <w:rPr>
          <w:rFonts w:ascii="AngsanaUPC" w:hAnsi="AngsanaUPC" w:cs="AngsanaUPC"/>
          <w:sz w:val="40"/>
          <w:szCs w:val="40"/>
        </w:rPr>
      </w:pPr>
      <w:r>
        <w:rPr>
          <w:rFonts w:ascii="AngsanaUPC" w:hAnsi="AngsanaUPC" w:cs="AngsanaUPC"/>
          <w:sz w:val="40"/>
          <w:szCs w:val="40"/>
        </w:rPr>
        <w:t>Answer:</w:t>
      </w:r>
    </w:p>
    <w:p w14:paraId="41976650" w14:textId="75C34B93" w:rsidR="00E9687A" w:rsidRDefault="00E9687A" w:rsidP="00E9687A">
      <w:pPr>
        <w:ind w:left="720"/>
        <w:rPr>
          <w:rFonts w:ascii="AngsanaUPC" w:hAnsi="AngsanaUPC" w:cs="AngsanaUPC"/>
          <w:sz w:val="40"/>
          <w:szCs w:val="40"/>
        </w:rPr>
      </w:pPr>
      <w:r>
        <w:rPr>
          <w:rFonts w:ascii="AngsanaUPC" w:hAnsi="AngsanaUPC" w:cs="AngsanaUPC"/>
          <w:sz w:val="40"/>
          <w:szCs w:val="40"/>
        </w:rPr>
        <w:t>The Toiletries Case is designed to fit inside of the average pocket size, making it very easy and practical to travel with.</w:t>
      </w:r>
    </w:p>
    <w:p w14:paraId="3D84D991" w14:textId="68B587F9" w:rsidR="00E9687A" w:rsidRDefault="00E9687A" w:rsidP="00BE651C">
      <w:pPr>
        <w:rPr>
          <w:rFonts w:ascii="AngsanaUPC" w:hAnsi="AngsanaUPC" w:cs="AngsanaUPC"/>
          <w:b/>
          <w:bCs/>
          <w:sz w:val="40"/>
          <w:szCs w:val="40"/>
        </w:rPr>
      </w:pPr>
      <w:r>
        <w:rPr>
          <w:rFonts w:ascii="AngsanaUPC" w:hAnsi="AngsanaUPC" w:cs="AngsanaUPC"/>
          <w:b/>
          <w:bCs/>
          <w:sz w:val="40"/>
          <w:szCs w:val="40"/>
          <w:u w:val="single"/>
        </w:rPr>
        <w:t>Question 3</w:t>
      </w:r>
      <w:r>
        <w:rPr>
          <w:rFonts w:ascii="AngsanaUPC" w:hAnsi="AngsanaUPC" w:cs="AngsanaUPC"/>
          <w:b/>
          <w:bCs/>
          <w:sz w:val="40"/>
          <w:szCs w:val="40"/>
        </w:rPr>
        <w:t>:</w:t>
      </w:r>
    </w:p>
    <w:p w14:paraId="647A225D" w14:textId="661CB018" w:rsidR="00E9687A" w:rsidRDefault="00E9687A" w:rsidP="00BE651C">
      <w:pPr>
        <w:rPr>
          <w:rFonts w:ascii="AngsanaUPC" w:hAnsi="AngsanaUPC" w:cs="AngsanaUPC"/>
          <w:sz w:val="40"/>
          <w:szCs w:val="40"/>
        </w:rPr>
      </w:pPr>
      <w:r>
        <w:rPr>
          <w:rFonts w:ascii="AngsanaUPC" w:hAnsi="AngsanaUPC" w:cs="AngsanaUPC"/>
          <w:sz w:val="40"/>
          <w:szCs w:val="40"/>
        </w:rPr>
        <w:tab/>
        <w:t>“Can all of my items fit inside of the Toiletries case?”</w:t>
      </w:r>
    </w:p>
    <w:p w14:paraId="55A5756D" w14:textId="7D72BB9C" w:rsidR="00E9687A" w:rsidRDefault="00E9687A" w:rsidP="00BE651C">
      <w:pPr>
        <w:rPr>
          <w:rFonts w:ascii="AngsanaUPC" w:hAnsi="AngsanaUPC" w:cs="AngsanaUPC"/>
          <w:sz w:val="40"/>
          <w:szCs w:val="40"/>
        </w:rPr>
      </w:pPr>
      <w:r>
        <w:rPr>
          <w:rFonts w:ascii="AngsanaUPC" w:hAnsi="AngsanaUPC" w:cs="AngsanaUPC"/>
          <w:sz w:val="40"/>
          <w:szCs w:val="40"/>
        </w:rPr>
        <w:t>Answer:</w:t>
      </w:r>
    </w:p>
    <w:p w14:paraId="170B07A4" w14:textId="1037BDDB" w:rsidR="00E9687A" w:rsidRDefault="00E9687A" w:rsidP="00DF24E9">
      <w:pPr>
        <w:ind w:left="720"/>
        <w:rPr>
          <w:rFonts w:ascii="AngsanaUPC" w:hAnsi="AngsanaUPC" w:cs="AngsanaUPC"/>
          <w:sz w:val="40"/>
          <w:szCs w:val="40"/>
        </w:rPr>
      </w:pPr>
      <w:r>
        <w:rPr>
          <w:rFonts w:ascii="AngsanaUPC" w:hAnsi="AngsanaUPC" w:cs="AngsanaUPC"/>
          <w:sz w:val="40"/>
          <w:szCs w:val="40"/>
        </w:rPr>
        <w:t xml:space="preserve">Yes, the Toiletries Case has been designed to hold multiple </w:t>
      </w:r>
      <w:r w:rsidR="00DF24E9">
        <w:rPr>
          <w:rFonts w:ascii="AngsanaUPC" w:hAnsi="AngsanaUPC" w:cs="AngsanaUPC"/>
          <w:sz w:val="40"/>
          <w:szCs w:val="40"/>
        </w:rPr>
        <w:t xml:space="preserve">standard sized </w:t>
      </w:r>
      <w:r>
        <w:rPr>
          <w:rFonts w:ascii="AngsanaUPC" w:hAnsi="AngsanaUPC" w:cs="AngsanaUPC"/>
          <w:sz w:val="40"/>
          <w:szCs w:val="40"/>
        </w:rPr>
        <w:t>items</w:t>
      </w:r>
      <w:r w:rsidR="00DF24E9">
        <w:rPr>
          <w:rFonts w:ascii="AngsanaUPC" w:hAnsi="AngsanaUPC" w:cs="AngsanaUPC"/>
          <w:sz w:val="40"/>
          <w:szCs w:val="40"/>
        </w:rPr>
        <w:t xml:space="preserve"> that you would pack in any other toiletries case.</w:t>
      </w:r>
    </w:p>
    <w:p w14:paraId="7BD8D84B" w14:textId="2AB04368" w:rsidR="00DF24E9" w:rsidRPr="008663B5" w:rsidRDefault="00DF24E9" w:rsidP="00DF24E9">
      <w:pPr>
        <w:rPr>
          <w:rFonts w:ascii="AngsanaUPC" w:hAnsi="AngsanaUPC" w:cs="AngsanaUPC"/>
          <w:b/>
          <w:bCs/>
          <w:sz w:val="56"/>
          <w:szCs w:val="56"/>
        </w:rPr>
      </w:pPr>
      <w:r>
        <w:rPr>
          <w:rFonts w:ascii="AngsanaUPC" w:hAnsi="AngsanaUPC" w:cs="AngsanaUPC"/>
          <w:b/>
          <w:bCs/>
          <w:sz w:val="56"/>
          <w:szCs w:val="56"/>
        </w:rPr>
        <w:lastRenderedPageBreak/>
        <w:t>Service Center</w:t>
      </w:r>
    </w:p>
    <w:p w14:paraId="216583A9" w14:textId="13571CD0" w:rsidR="00DF24E9" w:rsidRPr="00DF24E9" w:rsidRDefault="00DF24E9" w:rsidP="00DF24E9">
      <w:pPr>
        <w:rPr>
          <w:rFonts w:ascii="AngsanaUPC" w:hAnsi="AngsanaUPC" w:cs="AngsanaUPC"/>
          <w:sz w:val="56"/>
          <w:szCs w:val="56"/>
        </w:rPr>
      </w:pPr>
      <w:r>
        <w:rPr>
          <w:rFonts w:ascii="AngsanaUPC" w:hAnsi="AngsanaUPC" w:cs="AngsanaUPC"/>
          <w:b/>
          <w:bCs/>
          <w:sz w:val="56"/>
          <w:szCs w:val="56"/>
        </w:rPr>
        <w:t>Toiletries Case</w:t>
      </w:r>
    </w:p>
    <w:p w14:paraId="00E355E2" w14:textId="77777777" w:rsidR="00312FCE" w:rsidRDefault="00312FCE" w:rsidP="00DF24E9">
      <w:pPr>
        <w:jc w:val="center"/>
        <w:rPr>
          <w:rFonts w:ascii="AngsanaUPC" w:hAnsi="AngsanaUPC" w:cs="AngsanaUPC"/>
          <w:sz w:val="40"/>
          <w:szCs w:val="40"/>
        </w:rPr>
      </w:pPr>
    </w:p>
    <w:p w14:paraId="223BCB4E" w14:textId="41980ACE" w:rsidR="00DF24E9" w:rsidRDefault="00DF24E9" w:rsidP="00DF24E9">
      <w:pPr>
        <w:jc w:val="center"/>
        <w:rPr>
          <w:rFonts w:ascii="AngsanaUPC" w:hAnsi="AngsanaUPC" w:cs="AngsanaUPC"/>
          <w:sz w:val="40"/>
          <w:szCs w:val="40"/>
        </w:rPr>
      </w:pPr>
      <w:r>
        <w:rPr>
          <w:rFonts w:ascii="AngsanaUPC" w:hAnsi="AngsanaUPC" w:cs="AngsanaUPC"/>
          <w:sz w:val="40"/>
          <w:szCs w:val="40"/>
        </w:rPr>
        <w:t>Project Team 3 is based at the University of North Carolina at Charlotte.</w:t>
      </w:r>
    </w:p>
    <w:p w14:paraId="58C4B168" w14:textId="616398D8" w:rsidR="00DF24E9" w:rsidRPr="00DF24E9" w:rsidRDefault="00DF24E9" w:rsidP="00DF24E9">
      <w:pPr>
        <w:jc w:val="center"/>
        <w:rPr>
          <w:rFonts w:ascii="AngsanaUPC" w:hAnsi="AngsanaUPC" w:cs="AngsanaUPC"/>
          <w:b/>
          <w:bCs/>
          <w:sz w:val="40"/>
          <w:szCs w:val="40"/>
          <w:u w:val="single"/>
        </w:rPr>
      </w:pPr>
      <w:r>
        <w:rPr>
          <w:rFonts w:ascii="AngsanaUPC" w:hAnsi="AngsanaUPC" w:cs="AngsanaUPC"/>
          <w:b/>
          <w:bCs/>
          <w:sz w:val="40"/>
          <w:szCs w:val="40"/>
          <w:u w:val="single"/>
        </w:rPr>
        <w:t>Address</w:t>
      </w:r>
    </w:p>
    <w:p w14:paraId="22B7014B" w14:textId="0F62B4F4" w:rsidR="00DF24E9" w:rsidRDefault="00DF24E9" w:rsidP="00DF24E9">
      <w:pPr>
        <w:jc w:val="center"/>
        <w:rPr>
          <w:rFonts w:ascii="AngsanaUPC" w:hAnsi="AngsanaUPC" w:cs="AngsanaUPC"/>
          <w:sz w:val="40"/>
          <w:szCs w:val="40"/>
        </w:rPr>
      </w:pPr>
      <w:r>
        <w:rPr>
          <w:rFonts w:ascii="AngsanaUPC" w:hAnsi="AngsanaUPC" w:cs="AngsanaUPC"/>
          <w:sz w:val="40"/>
          <w:szCs w:val="40"/>
        </w:rPr>
        <w:t>9201 University City Blvd, Charlotte, NC, 28223</w:t>
      </w:r>
    </w:p>
    <w:p w14:paraId="19C71B47" w14:textId="72FC069E" w:rsidR="00DF24E9" w:rsidRDefault="00DF24E9" w:rsidP="00DF24E9">
      <w:pPr>
        <w:jc w:val="center"/>
        <w:rPr>
          <w:rFonts w:ascii="AngsanaUPC" w:hAnsi="AngsanaUPC" w:cs="AngsanaUPC"/>
          <w:b/>
          <w:bCs/>
          <w:sz w:val="40"/>
          <w:szCs w:val="40"/>
          <w:u w:val="single"/>
        </w:rPr>
      </w:pPr>
      <w:r>
        <w:rPr>
          <w:rFonts w:ascii="AngsanaUPC" w:hAnsi="AngsanaUPC" w:cs="AngsanaUPC"/>
          <w:b/>
          <w:bCs/>
          <w:sz w:val="40"/>
          <w:szCs w:val="40"/>
          <w:u w:val="single"/>
        </w:rPr>
        <w:t>Website</w:t>
      </w:r>
    </w:p>
    <w:p w14:paraId="7039B5D8" w14:textId="0FF91801" w:rsidR="00DF24E9" w:rsidRDefault="00DF24E9" w:rsidP="00DF24E9">
      <w:pPr>
        <w:jc w:val="center"/>
        <w:rPr>
          <w:rFonts w:ascii="AngsanaUPC" w:hAnsi="AngsanaUPC" w:cs="AngsanaUPC"/>
          <w:sz w:val="40"/>
          <w:szCs w:val="40"/>
        </w:rPr>
      </w:pPr>
      <w:hyperlink r:id="rId13" w:history="1">
        <w:r w:rsidRPr="00EA7A94">
          <w:rPr>
            <w:rStyle w:val="Hyperlink"/>
            <w:rFonts w:ascii="AngsanaUPC" w:hAnsi="AngsanaUPC" w:cs="AngsanaUPC"/>
            <w:sz w:val="40"/>
            <w:szCs w:val="40"/>
          </w:rPr>
          <w:t>https://webpages.charlotte.edu/tzalevsk/1202toiletries/index.html</w:t>
        </w:r>
      </w:hyperlink>
      <w:r>
        <w:rPr>
          <w:rFonts w:ascii="AngsanaUPC" w:hAnsi="AngsanaUPC" w:cs="AngsanaUPC"/>
          <w:sz w:val="40"/>
          <w:szCs w:val="40"/>
        </w:rPr>
        <w:t xml:space="preserve"> </w:t>
      </w:r>
    </w:p>
    <w:p w14:paraId="319028D0" w14:textId="088BF493" w:rsidR="00DF24E9" w:rsidRDefault="00DF24E9" w:rsidP="00DF24E9">
      <w:pPr>
        <w:jc w:val="center"/>
        <w:rPr>
          <w:rFonts w:ascii="AngsanaUPC" w:hAnsi="AngsanaUPC" w:cs="AngsanaUPC"/>
          <w:b/>
          <w:bCs/>
          <w:sz w:val="40"/>
          <w:szCs w:val="40"/>
          <w:u w:val="single"/>
        </w:rPr>
      </w:pPr>
      <w:r>
        <w:rPr>
          <w:rFonts w:ascii="AngsanaUPC" w:hAnsi="AngsanaUPC" w:cs="AngsanaUPC"/>
          <w:b/>
          <w:bCs/>
          <w:sz w:val="40"/>
          <w:szCs w:val="40"/>
          <w:u w:val="single"/>
        </w:rPr>
        <w:t>Phone Number</w:t>
      </w:r>
    </w:p>
    <w:p w14:paraId="322CBDE5" w14:textId="22EC2348" w:rsidR="00DF24E9" w:rsidRDefault="00DF24E9" w:rsidP="00DF24E9">
      <w:pPr>
        <w:jc w:val="center"/>
        <w:rPr>
          <w:rFonts w:ascii="AngsanaUPC" w:hAnsi="AngsanaUPC" w:cs="AngsanaUPC"/>
          <w:sz w:val="40"/>
          <w:szCs w:val="40"/>
        </w:rPr>
      </w:pPr>
      <w:r>
        <w:rPr>
          <w:rFonts w:ascii="AngsanaUPC" w:hAnsi="AngsanaUPC" w:cs="AngsanaUPC"/>
          <w:sz w:val="40"/>
          <w:szCs w:val="40"/>
        </w:rPr>
        <w:t>704-</w:t>
      </w:r>
      <w:r w:rsidR="00312FCE">
        <w:rPr>
          <w:rFonts w:ascii="AngsanaUPC" w:hAnsi="AngsanaUPC" w:cs="AngsanaUPC"/>
          <w:sz w:val="40"/>
          <w:szCs w:val="40"/>
        </w:rPr>
        <w:t>PRO-JECT</w:t>
      </w:r>
    </w:p>
    <w:p w14:paraId="58F17165" w14:textId="77777777" w:rsidR="00312FCE" w:rsidRDefault="00312FCE" w:rsidP="00DF24E9">
      <w:pPr>
        <w:jc w:val="center"/>
        <w:rPr>
          <w:rFonts w:ascii="AngsanaUPC" w:hAnsi="AngsanaUPC" w:cs="AngsanaUPC"/>
          <w:sz w:val="40"/>
          <w:szCs w:val="40"/>
        </w:rPr>
      </w:pPr>
    </w:p>
    <w:p w14:paraId="0F5A7957" w14:textId="47C1ADF9" w:rsidR="00DF24E9" w:rsidRDefault="00312FCE" w:rsidP="00DF24E9">
      <w:pPr>
        <w:jc w:val="center"/>
        <w:rPr>
          <w:rFonts w:ascii="AngsanaUPC" w:hAnsi="AngsanaUPC" w:cs="AngsanaUPC"/>
          <w:b/>
          <w:bCs/>
          <w:sz w:val="40"/>
          <w:szCs w:val="40"/>
          <w:u w:val="single"/>
        </w:rPr>
      </w:pPr>
      <w:r>
        <w:rPr>
          <w:rFonts w:ascii="AngsanaUPC" w:hAnsi="AngsanaUPC" w:cs="AngsanaUPC"/>
          <w:b/>
          <w:bCs/>
          <w:sz w:val="40"/>
          <w:szCs w:val="40"/>
          <w:u w:val="single"/>
        </w:rPr>
        <w:t>Operator Contact</w:t>
      </w:r>
    </w:p>
    <w:tbl>
      <w:tblPr>
        <w:tblStyle w:val="TableGrid"/>
        <w:tblW w:w="0" w:type="auto"/>
        <w:tblLook w:val="04A0" w:firstRow="1" w:lastRow="0" w:firstColumn="1" w:lastColumn="0" w:noHBand="0" w:noVBand="1"/>
      </w:tblPr>
      <w:tblGrid>
        <w:gridCol w:w="4675"/>
        <w:gridCol w:w="4675"/>
      </w:tblGrid>
      <w:tr w:rsidR="00312FCE" w14:paraId="1DA1E1CA" w14:textId="77777777" w:rsidTr="00312FCE">
        <w:tc>
          <w:tcPr>
            <w:tcW w:w="4675" w:type="dxa"/>
            <w:tcBorders>
              <w:top w:val="nil"/>
              <w:left w:val="nil"/>
              <w:bottom w:val="nil"/>
              <w:right w:val="nil"/>
            </w:tcBorders>
          </w:tcPr>
          <w:p w14:paraId="1F77456C" w14:textId="77777777" w:rsidR="00312FCE" w:rsidRDefault="00312FCE" w:rsidP="00DF24E9">
            <w:pPr>
              <w:jc w:val="center"/>
              <w:rPr>
                <w:rFonts w:ascii="AngsanaUPC" w:hAnsi="AngsanaUPC" w:cs="AngsanaUPC"/>
                <w:b/>
                <w:bCs/>
                <w:sz w:val="40"/>
                <w:szCs w:val="40"/>
                <w:u w:val="single"/>
              </w:rPr>
            </w:pPr>
            <w:r>
              <w:rPr>
                <w:rFonts w:ascii="AngsanaUPC" w:hAnsi="AngsanaUPC" w:cs="AngsanaUPC"/>
                <w:b/>
                <w:bCs/>
                <w:sz w:val="40"/>
                <w:szCs w:val="40"/>
                <w:u w:val="single"/>
              </w:rPr>
              <w:t>Carter Meadows</w:t>
            </w:r>
          </w:p>
          <w:p w14:paraId="2ADF1827" w14:textId="28BD9446" w:rsidR="00312FCE" w:rsidRPr="00312FCE" w:rsidRDefault="00312FCE" w:rsidP="00DF24E9">
            <w:pPr>
              <w:jc w:val="center"/>
              <w:rPr>
                <w:rFonts w:ascii="AngsanaUPC" w:hAnsi="AngsanaUPC" w:cs="AngsanaUPC"/>
                <w:sz w:val="40"/>
                <w:szCs w:val="40"/>
              </w:rPr>
            </w:pPr>
            <w:r>
              <w:rPr>
                <w:rFonts w:ascii="AngsanaUPC" w:hAnsi="AngsanaUPC" w:cs="AngsanaUPC"/>
                <w:sz w:val="40"/>
                <w:szCs w:val="40"/>
              </w:rPr>
              <w:t>cmeado11@uncc.edu</w:t>
            </w:r>
          </w:p>
        </w:tc>
        <w:tc>
          <w:tcPr>
            <w:tcW w:w="4675" w:type="dxa"/>
            <w:tcBorders>
              <w:top w:val="nil"/>
              <w:left w:val="nil"/>
              <w:bottom w:val="nil"/>
              <w:right w:val="nil"/>
            </w:tcBorders>
          </w:tcPr>
          <w:p w14:paraId="0079E8BC" w14:textId="77777777" w:rsidR="00312FCE" w:rsidRDefault="00312FCE" w:rsidP="00DF24E9">
            <w:pPr>
              <w:jc w:val="center"/>
              <w:rPr>
                <w:rFonts w:ascii="AngsanaUPC" w:hAnsi="AngsanaUPC" w:cs="AngsanaUPC"/>
                <w:b/>
                <w:bCs/>
                <w:sz w:val="40"/>
                <w:szCs w:val="40"/>
                <w:u w:val="single"/>
              </w:rPr>
            </w:pPr>
            <w:r>
              <w:rPr>
                <w:rFonts w:ascii="AngsanaUPC" w:hAnsi="AngsanaUPC" w:cs="AngsanaUPC"/>
                <w:b/>
                <w:bCs/>
                <w:sz w:val="40"/>
                <w:szCs w:val="40"/>
                <w:u w:val="single"/>
              </w:rPr>
              <w:t xml:space="preserve">Thomas </w:t>
            </w:r>
            <w:proofErr w:type="spellStart"/>
            <w:r>
              <w:rPr>
                <w:rFonts w:ascii="AngsanaUPC" w:hAnsi="AngsanaUPC" w:cs="AngsanaUPC"/>
                <w:b/>
                <w:bCs/>
                <w:sz w:val="40"/>
                <w:szCs w:val="40"/>
                <w:u w:val="single"/>
              </w:rPr>
              <w:t>Zalevskiy</w:t>
            </w:r>
            <w:proofErr w:type="spellEnd"/>
          </w:p>
          <w:p w14:paraId="176BCCF0" w14:textId="3CD56126" w:rsidR="00312FCE" w:rsidRPr="00312FCE" w:rsidRDefault="00312FCE" w:rsidP="00DF24E9">
            <w:pPr>
              <w:jc w:val="center"/>
              <w:rPr>
                <w:rFonts w:ascii="AngsanaUPC" w:hAnsi="AngsanaUPC" w:cs="AngsanaUPC"/>
                <w:sz w:val="40"/>
                <w:szCs w:val="40"/>
              </w:rPr>
            </w:pPr>
            <w:r w:rsidRPr="00312FCE">
              <w:rPr>
                <w:rFonts w:ascii="AngsanaUPC" w:hAnsi="AngsanaUPC" w:cs="AngsanaUPC"/>
                <w:sz w:val="40"/>
                <w:szCs w:val="40"/>
              </w:rPr>
              <w:t>tzalevsk@uncc.edu</w:t>
            </w:r>
          </w:p>
        </w:tc>
      </w:tr>
      <w:tr w:rsidR="00312FCE" w14:paraId="03ECC6C6" w14:textId="77777777" w:rsidTr="00312FCE">
        <w:tc>
          <w:tcPr>
            <w:tcW w:w="9350" w:type="dxa"/>
            <w:gridSpan w:val="2"/>
            <w:tcBorders>
              <w:top w:val="nil"/>
              <w:left w:val="nil"/>
              <w:bottom w:val="nil"/>
              <w:right w:val="nil"/>
            </w:tcBorders>
          </w:tcPr>
          <w:p w14:paraId="31FAFF59" w14:textId="77777777" w:rsidR="00312FCE" w:rsidRDefault="00312FCE" w:rsidP="00DF24E9">
            <w:pPr>
              <w:jc w:val="center"/>
              <w:rPr>
                <w:rFonts w:ascii="AngsanaUPC" w:hAnsi="AngsanaUPC" w:cs="AngsanaUPC"/>
                <w:b/>
                <w:bCs/>
                <w:sz w:val="40"/>
                <w:szCs w:val="40"/>
                <w:u w:val="single"/>
              </w:rPr>
            </w:pPr>
            <w:r>
              <w:rPr>
                <w:rFonts w:ascii="AngsanaUPC" w:hAnsi="AngsanaUPC" w:cs="AngsanaUPC"/>
                <w:b/>
                <w:bCs/>
                <w:sz w:val="40"/>
                <w:szCs w:val="40"/>
                <w:u w:val="single"/>
              </w:rPr>
              <w:t>Joey Porter</w:t>
            </w:r>
          </w:p>
          <w:p w14:paraId="665FCA9D" w14:textId="2326BC44" w:rsidR="00312FCE" w:rsidRPr="00312FCE" w:rsidRDefault="00312FCE" w:rsidP="00DF24E9">
            <w:pPr>
              <w:jc w:val="center"/>
              <w:rPr>
                <w:rFonts w:ascii="AngsanaUPC" w:hAnsi="AngsanaUPC" w:cs="AngsanaUPC"/>
                <w:sz w:val="40"/>
                <w:szCs w:val="40"/>
              </w:rPr>
            </w:pPr>
            <w:r w:rsidRPr="00312FCE">
              <w:rPr>
                <w:rFonts w:ascii="AngsanaUPC" w:hAnsi="AngsanaUPC" w:cs="AngsanaUPC"/>
                <w:sz w:val="40"/>
                <w:szCs w:val="40"/>
              </w:rPr>
              <w:t>jporte56@uncc.edu</w:t>
            </w:r>
          </w:p>
        </w:tc>
      </w:tr>
    </w:tbl>
    <w:p w14:paraId="56AD5CE4" w14:textId="77777777" w:rsidR="00312FCE" w:rsidRPr="00312FCE" w:rsidRDefault="00312FCE" w:rsidP="00DF24E9">
      <w:pPr>
        <w:jc w:val="center"/>
        <w:rPr>
          <w:rFonts w:ascii="AngsanaUPC" w:hAnsi="AngsanaUPC" w:cs="AngsanaUPC"/>
          <w:b/>
          <w:bCs/>
          <w:sz w:val="40"/>
          <w:szCs w:val="40"/>
          <w:u w:val="single"/>
        </w:rPr>
      </w:pPr>
    </w:p>
    <w:sectPr w:rsidR="00312FCE" w:rsidRPr="00312FCE" w:rsidSect="002D7469">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DB2F" w14:textId="77777777" w:rsidR="00F73BA1" w:rsidRDefault="00F73BA1" w:rsidP="002D7469">
      <w:pPr>
        <w:spacing w:after="0" w:line="240" w:lineRule="auto"/>
      </w:pPr>
      <w:r>
        <w:separator/>
      </w:r>
    </w:p>
  </w:endnote>
  <w:endnote w:type="continuationSeparator" w:id="0">
    <w:p w14:paraId="783B4336" w14:textId="77777777" w:rsidR="00F73BA1" w:rsidRDefault="00F73BA1" w:rsidP="002D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UPC">
    <w:altName w:val="Leelawadee UI"/>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335D" w14:textId="77777777" w:rsidR="00F73BA1" w:rsidRDefault="00F73BA1" w:rsidP="002D7469">
      <w:pPr>
        <w:spacing w:after="0" w:line="240" w:lineRule="auto"/>
      </w:pPr>
      <w:r>
        <w:separator/>
      </w:r>
    </w:p>
  </w:footnote>
  <w:footnote w:type="continuationSeparator" w:id="0">
    <w:p w14:paraId="07B72991" w14:textId="77777777" w:rsidR="00F73BA1" w:rsidRDefault="00F73BA1" w:rsidP="002D7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287818"/>
      <w:docPartObj>
        <w:docPartGallery w:val="Page Numbers (Top of Page)"/>
        <w:docPartUnique/>
      </w:docPartObj>
    </w:sdtPr>
    <w:sdtEndPr>
      <w:rPr>
        <w:noProof/>
        <w:sz w:val="32"/>
        <w:szCs w:val="32"/>
      </w:rPr>
    </w:sdtEndPr>
    <w:sdtContent>
      <w:p w14:paraId="7E48815D" w14:textId="606EF9EE" w:rsidR="002D7469" w:rsidRDefault="002D7469">
        <w:pPr>
          <w:pStyle w:val="Header"/>
          <w:jc w:val="right"/>
        </w:pPr>
        <w:r w:rsidRPr="008663B5">
          <w:rPr>
            <w:rFonts w:ascii="AngsanaUPC" w:hAnsi="AngsanaUPC" w:cs="AngsanaUPC" w:hint="cs"/>
            <w:sz w:val="32"/>
            <w:szCs w:val="32"/>
          </w:rPr>
          <w:fldChar w:fldCharType="begin"/>
        </w:r>
        <w:r w:rsidRPr="008663B5">
          <w:rPr>
            <w:rFonts w:ascii="AngsanaUPC" w:hAnsi="AngsanaUPC" w:cs="AngsanaUPC" w:hint="cs"/>
            <w:sz w:val="32"/>
            <w:szCs w:val="32"/>
          </w:rPr>
          <w:instrText xml:space="preserve"> PAGE   \* MERGEFORMAT </w:instrText>
        </w:r>
        <w:r w:rsidRPr="008663B5">
          <w:rPr>
            <w:rFonts w:ascii="AngsanaUPC" w:hAnsi="AngsanaUPC" w:cs="AngsanaUPC" w:hint="cs"/>
            <w:sz w:val="32"/>
            <w:szCs w:val="32"/>
          </w:rPr>
          <w:fldChar w:fldCharType="separate"/>
        </w:r>
        <w:r w:rsidRPr="008663B5">
          <w:rPr>
            <w:rFonts w:ascii="AngsanaUPC" w:hAnsi="AngsanaUPC" w:cs="AngsanaUPC" w:hint="cs"/>
            <w:noProof/>
            <w:sz w:val="32"/>
            <w:szCs w:val="32"/>
          </w:rPr>
          <w:t>2</w:t>
        </w:r>
        <w:r w:rsidRPr="008663B5">
          <w:rPr>
            <w:rFonts w:ascii="AngsanaUPC" w:hAnsi="AngsanaUPC" w:cs="AngsanaUPC" w:hint="cs"/>
            <w:noProof/>
            <w:sz w:val="32"/>
            <w:szCs w:val="32"/>
          </w:rPr>
          <w:fldChar w:fldCharType="end"/>
        </w:r>
      </w:p>
    </w:sdtContent>
  </w:sdt>
  <w:p w14:paraId="2CB3F9A6" w14:textId="77777777" w:rsidR="002D7469" w:rsidRPr="002D7469" w:rsidRDefault="002D7469" w:rsidP="002D7469">
    <w:pPr>
      <w:pStyle w:val="Header"/>
      <w:jc w:val="right"/>
      <w:rPr>
        <w:rFonts w:ascii="AngsanaUPC" w:hAnsi="AngsanaUPC" w:cs="AngsanaUP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69"/>
    <w:rsid w:val="00013605"/>
    <w:rsid w:val="000B4993"/>
    <w:rsid w:val="001F0724"/>
    <w:rsid w:val="002D7469"/>
    <w:rsid w:val="00312FCE"/>
    <w:rsid w:val="00385BB4"/>
    <w:rsid w:val="003C2524"/>
    <w:rsid w:val="005A751D"/>
    <w:rsid w:val="008663B5"/>
    <w:rsid w:val="00876352"/>
    <w:rsid w:val="00A5601D"/>
    <w:rsid w:val="00BE651C"/>
    <w:rsid w:val="00DD7596"/>
    <w:rsid w:val="00DF24E9"/>
    <w:rsid w:val="00E9687A"/>
    <w:rsid w:val="00F73BA1"/>
    <w:rsid w:val="00F7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E685"/>
  <w15:chartTrackingRefBased/>
  <w15:docId w15:val="{63668DCA-AEAD-43D2-963D-4D627BEE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469"/>
  </w:style>
  <w:style w:type="paragraph" w:styleId="Footer">
    <w:name w:val="footer"/>
    <w:basedOn w:val="Normal"/>
    <w:link w:val="FooterChar"/>
    <w:uiPriority w:val="99"/>
    <w:unhideWhenUsed/>
    <w:rsid w:val="002D7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469"/>
  </w:style>
  <w:style w:type="character" w:styleId="Hyperlink">
    <w:name w:val="Hyperlink"/>
    <w:basedOn w:val="DefaultParagraphFont"/>
    <w:uiPriority w:val="99"/>
    <w:unhideWhenUsed/>
    <w:rsid w:val="00DF24E9"/>
    <w:rPr>
      <w:color w:val="0563C1" w:themeColor="hyperlink"/>
      <w:u w:val="single"/>
    </w:rPr>
  </w:style>
  <w:style w:type="character" w:styleId="UnresolvedMention">
    <w:name w:val="Unresolved Mention"/>
    <w:basedOn w:val="DefaultParagraphFont"/>
    <w:uiPriority w:val="99"/>
    <w:semiHidden/>
    <w:unhideWhenUsed/>
    <w:rsid w:val="00DF24E9"/>
    <w:rPr>
      <w:color w:val="605E5C"/>
      <w:shd w:val="clear" w:color="auto" w:fill="E1DFDD"/>
    </w:rPr>
  </w:style>
  <w:style w:type="table" w:styleId="TableGrid">
    <w:name w:val="Table Grid"/>
    <w:basedOn w:val="TableNormal"/>
    <w:uiPriority w:val="39"/>
    <w:rsid w:val="0031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ebpages.charlotte.edu/tzalevsk/1202toiletries/index.html"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Meadows</dc:creator>
  <cp:keywords/>
  <dc:description/>
  <cp:lastModifiedBy>Carter Meadows</cp:lastModifiedBy>
  <cp:revision>2</cp:revision>
  <dcterms:created xsi:type="dcterms:W3CDTF">2023-05-04T02:59:00Z</dcterms:created>
  <dcterms:modified xsi:type="dcterms:W3CDTF">2023-05-04T02:59:00Z</dcterms:modified>
</cp:coreProperties>
</file>